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0643F"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0" w:name="_Toc406712774"/>
      <w:bookmarkStart w:id="1" w:name="_Toc407169379"/>
      <w:bookmarkStart w:id="2" w:name="_Toc427950154"/>
      <w:bookmarkStart w:id="3" w:name="_Toc427951455"/>
      <w:r w:rsidRPr="00D00743">
        <w:rPr>
          <w:rFonts w:ascii="Times New Roman" w:eastAsia="Times New Roman" w:hAnsi="Times New Roman" w:cs="Times New Roman"/>
          <w:bCs/>
          <w:caps/>
          <w:sz w:val="28"/>
          <w:szCs w:val="28"/>
          <w:lang w:eastAsia="ru-RU"/>
        </w:rPr>
        <w:t>АЛЬ-фАРАБИ</w:t>
      </w:r>
      <w:r>
        <w:rPr>
          <w:rFonts w:ascii="Times New Roman" w:eastAsia="Times New Roman" w:hAnsi="Times New Roman" w:cs="Times New Roman"/>
          <w:bCs/>
          <w:caps/>
          <w:sz w:val="28"/>
          <w:szCs w:val="28"/>
          <w:lang w:val="kk-KZ" w:eastAsia="ru-RU"/>
        </w:rPr>
        <w:t xml:space="preserve"> атындағы</w:t>
      </w:r>
      <w:r w:rsidRPr="00D00743">
        <w:rPr>
          <w:rFonts w:ascii="Times New Roman" w:eastAsia="Times New Roman" w:hAnsi="Times New Roman" w:cs="Times New Roman"/>
          <w:bCs/>
          <w:caps/>
          <w:sz w:val="28"/>
          <w:szCs w:val="28"/>
          <w:lang w:eastAsia="ru-RU"/>
        </w:rPr>
        <w:t xml:space="preserve"> </w:t>
      </w:r>
      <w:r>
        <w:rPr>
          <w:rFonts w:ascii="Times New Roman" w:eastAsia="Times New Roman" w:hAnsi="Times New Roman" w:cs="Times New Roman"/>
          <w:bCs/>
          <w:caps/>
          <w:sz w:val="28"/>
          <w:szCs w:val="28"/>
          <w:lang w:eastAsia="ru-RU"/>
        </w:rPr>
        <w:t>КАЗАқ</w:t>
      </w:r>
      <w:r w:rsidR="00D00743" w:rsidRPr="00D00743">
        <w:rPr>
          <w:rFonts w:ascii="Times New Roman" w:eastAsia="Times New Roman" w:hAnsi="Times New Roman" w:cs="Times New Roman"/>
          <w:bCs/>
          <w:caps/>
          <w:sz w:val="28"/>
          <w:szCs w:val="28"/>
          <w:lang w:eastAsia="ru-RU"/>
        </w:rPr>
        <w:t xml:space="preserve"> </w:t>
      </w:r>
      <w:r>
        <w:rPr>
          <w:rFonts w:ascii="Times New Roman" w:eastAsia="Times New Roman" w:hAnsi="Times New Roman" w:cs="Times New Roman"/>
          <w:bCs/>
          <w:caps/>
          <w:sz w:val="28"/>
          <w:szCs w:val="28"/>
          <w:lang w:val="kk-KZ" w:eastAsia="ru-RU"/>
        </w:rPr>
        <w:t xml:space="preserve">ұлттық </w:t>
      </w:r>
      <w:r w:rsidR="00D00743" w:rsidRPr="00D00743">
        <w:rPr>
          <w:rFonts w:ascii="Times New Roman" w:eastAsia="Times New Roman" w:hAnsi="Times New Roman" w:cs="Times New Roman"/>
          <w:bCs/>
          <w:caps/>
          <w:sz w:val="28"/>
          <w:szCs w:val="28"/>
          <w:lang w:eastAsia="ru-RU"/>
        </w:rPr>
        <w:t xml:space="preserve">УНИВЕРСИТЕТ </w:t>
      </w:r>
      <w:bookmarkEnd w:id="0"/>
      <w:bookmarkEnd w:id="1"/>
      <w:bookmarkEnd w:id="2"/>
      <w:bookmarkEnd w:id="3"/>
    </w:p>
    <w:p w14:paraId="10D27465"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4C8004F"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4" w:name="_Toc406712775"/>
      <w:bookmarkStart w:id="5" w:name="_Toc407169380"/>
      <w:bookmarkStart w:id="6" w:name="_Toc427950155"/>
      <w:bookmarkStart w:id="7" w:name="_Toc427951456"/>
      <w:r>
        <w:rPr>
          <w:rFonts w:ascii="Times New Roman" w:eastAsia="Times New Roman" w:hAnsi="Times New Roman" w:cs="Times New Roman"/>
          <w:bCs/>
          <w:caps/>
          <w:sz w:val="28"/>
          <w:szCs w:val="28"/>
          <w:lang w:eastAsia="ru-RU"/>
        </w:rPr>
        <w:t>ФИЛОСОФИя және саясаттану</w:t>
      </w:r>
      <w:r w:rsidRPr="00D00743">
        <w:rPr>
          <w:rFonts w:ascii="Times New Roman" w:eastAsia="Times New Roman" w:hAnsi="Times New Roman" w:cs="Times New Roman"/>
          <w:bCs/>
          <w:caps/>
          <w:sz w:val="28"/>
          <w:szCs w:val="28"/>
          <w:lang w:eastAsia="ru-RU"/>
        </w:rPr>
        <w:t xml:space="preserve"> </w:t>
      </w:r>
      <w:r w:rsidR="00D00743" w:rsidRPr="00D00743">
        <w:rPr>
          <w:rFonts w:ascii="Times New Roman" w:eastAsia="Times New Roman" w:hAnsi="Times New Roman" w:cs="Times New Roman"/>
          <w:bCs/>
          <w:caps/>
          <w:sz w:val="28"/>
          <w:szCs w:val="28"/>
          <w:lang w:eastAsia="ru-RU"/>
        </w:rPr>
        <w:t>ФАКУЛЬТЕТ</w:t>
      </w:r>
      <w:bookmarkEnd w:id="4"/>
      <w:bookmarkEnd w:id="5"/>
      <w:bookmarkEnd w:id="6"/>
      <w:bookmarkEnd w:id="7"/>
      <w:r w:rsidR="0047733B">
        <w:rPr>
          <w:rFonts w:ascii="Times New Roman" w:eastAsia="Times New Roman" w:hAnsi="Times New Roman" w:cs="Times New Roman"/>
          <w:bCs/>
          <w:caps/>
          <w:sz w:val="28"/>
          <w:szCs w:val="28"/>
          <w:lang w:val="kk-KZ" w:eastAsia="ru-RU"/>
        </w:rPr>
        <w:t>і</w:t>
      </w:r>
      <w:r w:rsidR="00D00743" w:rsidRPr="00D00743">
        <w:rPr>
          <w:rFonts w:ascii="Times New Roman" w:eastAsia="Times New Roman" w:hAnsi="Times New Roman" w:cs="Times New Roman"/>
          <w:bCs/>
          <w:caps/>
          <w:sz w:val="28"/>
          <w:szCs w:val="28"/>
          <w:lang w:eastAsia="ru-RU"/>
        </w:rPr>
        <w:br/>
      </w:r>
    </w:p>
    <w:p w14:paraId="37C0CAB0"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8" w:name="_Toc406712776"/>
      <w:bookmarkStart w:id="9" w:name="_Toc407169381"/>
      <w:bookmarkStart w:id="10" w:name="_Toc427950156"/>
      <w:bookmarkStart w:id="11" w:name="_Toc427951457"/>
      <w:r>
        <w:rPr>
          <w:rFonts w:ascii="Times New Roman" w:eastAsia="Times New Roman" w:hAnsi="Times New Roman" w:cs="Times New Roman"/>
          <w:bCs/>
          <w:caps/>
          <w:sz w:val="28"/>
          <w:szCs w:val="28"/>
          <w:lang w:val="kk-KZ" w:eastAsia="ru-RU"/>
        </w:rPr>
        <w:t xml:space="preserve">Әлеуметтік жұмыс және әлеуметтану </w:t>
      </w:r>
      <w:r w:rsidR="00D00743" w:rsidRPr="00D00743">
        <w:rPr>
          <w:rFonts w:ascii="Times New Roman" w:eastAsia="Times New Roman" w:hAnsi="Times New Roman" w:cs="Times New Roman"/>
          <w:bCs/>
          <w:caps/>
          <w:sz w:val="28"/>
          <w:szCs w:val="28"/>
          <w:lang w:eastAsia="ru-RU"/>
        </w:rPr>
        <w:t>КАФЕДРА</w:t>
      </w:r>
      <w:r>
        <w:rPr>
          <w:rFonts w:ascii="Times New Roman" w:eastAsia="Times New Roman" w:hAnsi="Times New Roman" w:cs="Times New Roman"/>
          <w:bCs/>
          <w:caps/>
          <w:sz w:val="28"/>
          <w:szCs w:val="28"/>
          <w:lang w:val="kk-KZ" w:eastAsia="ru-RU"/>
        </w:rPr>
        <w:t>сы</w:t>
      </w:r>
      <w:r w:rsidR="00D00743" w:rsidRPr="00D00743">
        <w:rPr>
          <w:rFonts w:ascii="Times New Roman" w:eastAsia="Times New Roman" w:hAnsi="Times New Roman" w:cs="Times New Roman"/>
          <w:bCs/>
          <w:caps/>
          <w:sz w:val="28"/>
          <w:szCs w:val="28"/>
          <w:lang w:eastAsia="ru-RU"/>
        </w:rPr>
        <w:t xml:space="preserve"> </w:t>
      </w:r>
      <w:bookmarkEnd w:id="8"/>
      <w:bookmarkEnd w:id="9"/>
      <w:bookmarkEnd w:id="10"/>
      <w:bookmarkEnd w:id="11"/>
      <w:r w:rsidR="00D00743" w:rsidRPr="00D00743">
        <w:rPr>
          <w:rFonts w:ascii="Times New Roman" w:eastAsia="Times New Roman" w:hAnsi="Times New Roman" w:cs="Times New Roman"/>
          <w:bCs/>
          <w:caps/>
          <w:sz w:val="28"/>
          <w:szCs w:val="28"/>
          <w:lang w:eastAsia="ru-RU"/>
        </w:rPr>
        <w:br/>
      </w:r>
    </w:p>
    <w:p w14:paraId="7A2CA2AB"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1D696712"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6FA3D535"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B3750E1"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1426C70B"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2EAEBBDA"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00695F49"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657912C3"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0D1B93A" w14:textId="77777777" w:rsidR="00D00743" w:rsidRPr="002E16CD" w:rsidRDefault="00D00743" w:rsidP="00D00743">
      <w:pPr>
        <w:keepNext/>
        <w:keepLines/>
        <w:spacing w:after="0" w:line="240" w:lineRule="auto"/>
        <w:jc w:val="center"/>
        <w:outlineLvl w:val="0"/>
        <w:rPr>
          <w:rFonts w:ascii="Times New Roman" w:eastAsia="Times New Roman" w:hAnsi="Times New Roman" w:cs="Times New Roman"/>
          <w:b/>
          <w:bCs/>
          <w:caps/>
          <w:sz w:val="28"/>
          <w:szCs w:val="28"/>
          <w:lang w:val="kk-KZ" w:eastAsia="ru-RU"/>
        </w:rPr>
      </w:pPr>
      <w:r w:rsidRPr="00D00743">
        <w:rPr>
          <w:rFonts w:ascii="Cambria" w:eastAsia="Times New Roman" w:hAnsi="Cambria" w:cs="Times New Roman"/>
          <w:b/>
          <w:caps/>
          <w:color w:val="365F91" w:themeColor="accent1" w:themeShade="BF"/>
          <w:sz w:val="28"/>
          <w:szCs w:val="28"/>
          <w:lang w:eastAsia="ru-RU"/>
        </w:rPr>
        <w:br/>
      </w:r>
    </w:p>
    <w:p w14:paraId="38BBCDFF"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2AB9CB9D" w14:textId="77777777" w:rsidR="00DC4543" w:rsidRDefault="00DC4543" w:rsidP="00D00743">
      <w:pPr>
        <w:keepNext/>
        <w:keepLines/>
        <w:spacing w:after="0"/>
        <w:jc w:val="center"/>
        <w:outlineLvl w:val="0"/>
        <w:rPr>
          <w:rFonts w:ascii="Times New Roman" w:eastAsia="Times New Roman" w:hAnsi="Times New Roman" w:cs="Times New Roman"/>
          <w:b/>
          <w:bCs/>
          <w:caps/>
          <w:sz w:val="28"/>
          <w:szCs w:val="28"/>
          <w:lang w:val="kk-KZ" w:eastAsia="ru-RU"/>
        </w:rPr>
      </w:pPr>
      <w:proofErr w:type="spellStart"/>
      <w:r w:rsidRPr="00DC4543">
        <w:rPr>
          <w:rFonts w:ascii="Times New Roman" w:eastAsia="Times New Roman" w:hAnsi="Times New Roman" w:cs="Times New Roman"/>
          <w:b/>
          <w:sz w:val="24"/>
          <w:szCs w:val="24"/>
          <w:lang w:eastAsia="ru-RU"/>
        </w:rPr>
        <w:t>Әлеуметтік</w:t>
      </w:r>
      <w:proofErr w:type="spellEnd"/>
      <w:r w:rsidRPr="00DC4543">
        <w:rPr>
          <w:rFonts w:ascii="Times New Roman" w:eastAsia="Times New Roman" w:hAnsi="Times New Roman" w:cs="Times New Roman"/>
          <w:b/>
          <w:sz w:val="24"/>
          <w:szCs w:val="24"/>
          <w:lang w:eastAsia="ru-RU"/>
        </w:rPr>
        <w:t xml:space="preserve"> </w:t>
      </w:r>
      <w:proofErr w:type="spellStart"/>
      <w:r w:rsidRPr="00DC4543">
        <w:rPr>
          <w:rFonts w:ascii="Times New Roman" w:eastAsia="Times New Roman" w:hAnsi="Times New Roman" w:cs="Times New Roman"/>
          <w:b/>
          <w:sz w:val="24"/>
          <w:szCs w:val="24"/>
          <w:lang w:eastAsia="ru-RU"/>
        </w:rPr>
        <w:t>жұмыста</w:t>
      </w:r>
      <w:proofErr w:type="spellEnd"/>
      <w:r w:rsidRPr="00DC4543">
        <w:rPr>
          <w:rFonts w:ascii="Times New Roman" w:eastAsia="Times New Roman" w:hAnsi="Times New Roman" w:cs="Times New Roman"/>
          <w:b/>
          <w:sz w:val="24"/>
          <w:szCs w:val="24"/>
          <w:lang w:eastAsia="ru-RU"/>
        </w:rPr>
        <w:t xml:space="preserve"> </w:t>
      </w:r>
      <w:proofErr w:type="spellStart"/>
      <w:r w:rsidRPr="00DC4543">
        <w:rPr>
          <w:rFonts w:ascii="Times New Roman" w:eastAsia="Times New Roman" w:hAnsi="Times New Roman" w:cs="Times New Roman"/>
          <w:b/>
          <w:sz w:val="24"/>
          <w:szCs w:val="24"/>
          <w:lang w:eastAsia="ru-RU"/>
        </w:rPr>
        <w:t>құқықтық</w:t>
      </w:r>
      <w:proofErr w:type="spellEnd"/>
      <w:r w:rsidRPr="00DC4543">
        <w:rPr>
          <w:rFonts w:ascii="Times New Roman" w:eastAsia="Times New Roman" w:hAnsi="Times New Roman" w:cs="Times New Roman"/>
          <w:b/>
          <w:sz w:val="24"/>
          <w:szCs w:val="24"/>
          <w:lang w:eastAsia="ru-RU"/>
        </w:rPr>
        <w:t xml:space="preserve"> </w:t>
      </w:r>
      <w:proofErr w:type="spellStart"/>
      <w:r w:rsidRPr="00DC4543">
        <w:rPr>
          <w:rFonts w:ascii="Times New Roman" w:eastAsia="Times New Roman" w:hAnsi="Times New Roman" w:cs="Times New Roman"/>
          <w:b/>
          <w:sz w:val="24"/>
          <w:szCs w:val="24"/>
          <w:lang w:eastAsia="ru-RU"/>
        </w:rPr>
        <w:t>қамтамассы</w:t>
      </w:r>
      <w:proofErr w:type="spellEnd"/>
      <w:r>
        <w:rPr>
          <w:rFonts w:ascii="Times New Roman" w:eastAsia="Times New Roman" w:hAnsi="Times New Roman" w:cs="Times New Roman"/>
          <w:b/>
          <w:sz w:val="24"/>
          <w:szCs w:val="24"/>
          <w:lang w:val="kk-KZ" w:eastAsia="ru-RU"/>
        </w:rPr>
        <w:t>з</w:t>
      </w:r>
      <w:r w:rsidRPr="00DC4543">
        <w:rPr>
          <w:rFonts w:ascii="Times New Roman" w:eastAsia="Times New Roman" w:hAnsi="Times New Roman" w:cs="Times New Roman"/>
          <w:b/>
          <w:sz w:val="24"/>
          <w:szCs w:val="24"/>
          <w:lang w:eastAsia="ru-RU"/>
        </w:rPr>
        <w:t xml:space="preserve"> </w:t>
      </w:r>
      <w:proofErr w:type="spellStart"/>
      <w:r w:rsidRPr="00DC4543">
        <w:rPr>
          <w:rFonts w:ascii="Times New Roman" w:eastAsia="Times New Roman" w:hAnsi="Times New Roman" w:cs="Times New Roman"/>
          <w:b/>
          <w:sz w:val="24"/>
          <w:szCs w:val="24"/>
          <w:lang w:eastAsia="ru-RU"/>
        </w:rPr>
        <w:t>ету</w:t>
      </w:r>
      <w:proofErr w:type="spellEnd"/>
      <w:r w:rsidRPr="008F5C8F">
        <w:rPr>
          <w:rFonts w:ascii="Times New Roman" w:eastAsia="Times New Roman" w:hAnsi="Times New Roman" w:cs="Times New Roman"/>
          <w:b/>
          <w:bCs/>
          <w:caps/>
          <w:sz w:val="28"/>
          <w:szCs w:val="28"/>
          <w:lang w:val="kk-KZ" w:eastAsia="ru-RU"/>
        </w:rPr>
        <w:t xml:space="preserve"> </w:t>
      </w:r>
    </w:p>
    <w:p w14:paraId="26DD347F" w14:textId="0565BABE" w:rsidR="00D00743" w:rsidRPr="002E16CD" w:rsidRDefault="008F5C8F" w:rsidP="00D00743">
      <w:pPr>
        <w:keepNext/>
        <w:keepLines/>
        <w:spacing w:after="0"/>
        <w:jc w:val="center"/>
        <w:outlineLvl w:val="0"/>
        <w:rPr>
          <w:rFonts w:ascii="Times New Roman" w:eastAsia="Times New Roman" w:hAnsi="Times New Roman" w:cs="Times New Roman"/>
          <w:bCs/>
          <w:caps/>
          <w:sz w:val="28"/>
          <w:szCs w:val="28"/>
          <w:lang w:val="kk-KZ" w:eastAsia="ru-RU"/>
        </w:rPr>
      </w:pPr>
      <w:r w:rsidRPr="008F5C8F">
        <w:rPr>
          <w:rFonts w:ascii="Times New Roman" w:eastAsia="Times New Roman" w:hAnsi="Times New Roman" w:cs="Times New Roman"/>
          <w:b/>
          <w:bCs/>
          <w:caps/>
          <w:sz w:val="28"/>
          <w:szCs w:val="28"/>
          <w:lang w:val="kk-KZ" w:eastAsia="ru-RU"/>
        </w:rPr>
        <w:t>пәнінен қортынды емтихан бағдарламасы</w:t>
      </w:r>
    </w:p>
    <w:p w14:paraId="0F33B57F" w14:textId="77777777" w:rsidR="00D00743" w:rsidRPr="002E16CD" w:rsidRDefault="002E16CD" w:rsidP="00D00743">
      <w:pPr>
        <w:spacing w:after="0"/>
        <w:jc w:val="center"/>
        <w:rPr>
          <w:rFonts w:ascii="Times New Roman" w:eastAsia="Times New Roman" w:hAnsi="Times New Roman" w:cs="Times New Roman"/>
          <w:sz w:val="28"/>
          <w:szCs w:val="28"/>
          <w:lang w:val="kk-KZ" w:eastAsia="ru-RU"/>
        </w:rPr>
      </w:pPr>
      <w:r w:rsidRPr="002E16CD">
        <w:rPr>
          <w:rFonts w:ascii="Times New Roman" w:eastAsia="Times New Roman" w:hAnsi="Times New Roman" w:cs="Times New Roman"/>
          <w:sz w:val="28"/>
          <w:szCs w:val="28"/>
          <w:lang w:val="kk-KZ" w:eastAsia="ru-RU"/>
        </w:rPr>
        <w:t>К</w:t>
      </w:r>
      <w:r w:rsidR="00D00743" w:rsidRPr="002E16CD">
        <w:rPr>
          <w:rFonts w:ascii="Times New Roman" w:eastAsia="Times New Roman" w:hAnsi="Times New Roman" w:cs="Times New Roman"/>
          <w:sz w:val="28"/>
          <w:szCs w:val="28"/>
          <w:lang w:val="kk-KZ" w:eastAsia="ru-RU"/>
        </w:rPr>
        <w:t>редит</w:t>
      </w:r>
      <w:r w:rsidRPr="002E16CD">
        <w:rPr>
          <w:rFonts w:ascii="Times New Roman" w:eastAsia="Times New Roman" w:hAnsi="Times New Roman" w:cs="Times New Roman"/>
          <w:sz w:val="28"/>
          <w:szCs w:val="28"/>
          <w:lang w:val="kk-KZ" w:eastAsia="ru-RU"/>
        </w:rPr>
        <w:t>тер саны</w:t>
      </w:r>
      <w:r w:rsidR="005115AC">
        <w:rPr>
          <w:rFonts w:ascii="Times New Roman" w:eastAsia="Times New Roman" w:hAnsi="Times New Roman" w:cs="Times New Roman"/>
          <w:sz w:val="28"/>
          <w:szCs w:val="28"/>
          <w:lang w:val="kk-KZ" w:eastAsia="ru-RU"/>
        </w:rPr>
        <w:t xml:space="preserve"> 3</w:t>
      </w:r>
    </w:p>
    <w:p w14:paraId="4DC675F1"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1A79037"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4547CE0"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847709F" w14:textId="77777777" w:rsidR="0020492B" w:rsidRPr="002E16CD" w:rsidRDefault="0020492B" w:rsidP="00D00743">
      <w:pPr>
        <w:spacing w:after="0"/>
        <w:jc w:val="center"/>
        <w:rPr>
          <w:rFonts w:ascii="Times New Roman" w:eastAsia="Times New Roman" w:hAnsi="Times New Roman" w:cs="Times New Roman"/>
          <w:sz w:val="28"/>
          <w:szCs w:val="28"/>
          <w:lang w:val="kk-KZ" w:eastAsia="ru-RU"/>
        </w:rPr>
      </w:pPr>
    </w:p>
    <w:p w14:paraId="47B85608" w14:textId="77777777" w:rsidR="0020492B" w:rsidRPr="002E16CD" w:rsidRDefault="0020492B" w:rsidP="00D00743">
      <w:pPr>
        <w:spacing w:after="0"/>
        <w:jc w:val="center"/>
        <w:rPr>
          <w:rFonts w:ascii="Times New Roman" w:eastAsia="Times New Roman" w:hAnsi="Times New Roman" w:cs="Times New Roman"/>
          <w:sz w:val="28"/>
          <w:szCs w:val="28"/>
          <w:lang w:val="kk-KZ" w:eastAsia="ru-RU"/>
        </w:rPr>
      </w:pPr>
    </w:p>
    <w:p w14:paraId="05C95BAF"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18CEF5D5"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6B9BB21"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E4CB728"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01B4F06"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42B37CAF"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7AC327CD"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BDAE8B2"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081DCD02"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7A4E7F1E" w14:textId="77777777" w:rsidR="00D00743" w:rsidRPr="001D36FC" w:rsidRDefault="005C7882" w:rsidP="00D00743">
      <w:pPr>
        <w:pBdr>
          <w:bottom w:val="single" w:sz="8" w:space="4" w:color="4F81BD" w:themeColor="accent1"/>
        </w:pBdr>
        <w:spacing w:after="300"/>
        <w:contextualSpacing/>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Алматы, 2020</w:t>
      </w:r>
    </w:p>
    <w:p w14:paraId="306FA759" w14:textId="77777777" w:rsidR="00D00743" w:rsidRPr="001D36FC" w:rsidRDefault="00D00743">
      <w:pPr>
        <w:rPr>
          <w:rFonts w:asciiTheme="majorHAnsi" w:eastAsiaTheme="majorEastAsia" w:hAnsiTheme="majorHAnsi" w:cstheme="majorBidi"/>
          <w:b/>
          <w:bCs/>
          <w:color w:val="365F91" w:themeColor="accent1" w:themeShade="BF"/>
          <w:sz w:val="28"/>
          <w:szCs w:val="28"/>
          <w:lang w:val="kk-KZ"/>
        </w:rPr>
      </w:pPr>
      <w:r w:rsidRPr="001D36FC">
        <w:rPr>
          <w:lang w:val="kk-KZ"/>
        </w:rPr>
        <w:br w:type="page"/>
      </w:r>
    </w:p>
    <w:p w14:paraId="7740CB3A" w14:textId="06F2023E" w:rsidR="008F5C8F" w:rsidRPr="00DC4543" w:rsidRDefault="008F5C8F" w:rsidP="008F5C8F">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Тестілеу пәні:</w:t>
      </w:r>
      <w:r w:rsidRPr="008F5C8F">
        <w:rPr>
          <w:rFonts w:ascii="Times New Roman" w:hAnsi="Times New Roman" w:cs="Times New Roman"/>
          <w:b/>
          <w:sz w:val="24"/>
          <w:szCs w:val="24"/>
          <w:lang w:val="kk-KZ"/>
        </w:rPr>
        <w:t xml:space="preserve"> </w:t>
      </w:r>
      <w:r w:rsidR="00DC4543" w:rsidRPr="00DC4543">
        <w:rPr>
          <w:rFonts w:ascii="Times New Roman" w:eastAsia="Times New Roman" w:hAnsi="Times New Roman" w:cs="Times New Roman"/>
          <w:b/>
          <w:sz w:val="24"/>
          <w:szCs w:val="24"/>
          <w:lang w:val="kk-KZ" w:eastAsia="ru-RU"/>
        </w:rPr>
        <w:t>Әлеуметтік жұмыста құқықтық қамтамассы</w:t>
      </w:r>
      <w:r w:rsidR="00DC4543">
        <w:rPr>
          <w:rFonts w:ascii="Times New Roman" w:eastAsia="Times New Roman" w:hAnsi="Times New Roman" w:cs="Times New Roman"/>
          <w:b/>
          <w:sz w:val="24"/>
          <w:szCs w:val="24"/>
          <w:lang w:val="kk-KZ" w:eastAsia="ru-RU"/>
        </w:rPr>
        <w:t>з</w:t>
      </w:r>
      <w:r w:rsidR="00DC4543" w:rsidRPr="00DC4543">
        <w:rPr>
          <w:rFonts w:ascii="Times New Roman" w:eastAsia="Times New Roman" w:hAnsi="Times New Roman" w:cs="Times New Roman"/>
          <w:b/>
          <w:sz w:val="24"/>
          <w:szCs w:val="24"/>
          <w:lang w:val="kk-KZ" w:eastAsia="ru-RU"/>
        </w:rPr>
        <w:t xml:space="preserve"> ету</w:t>
      </w:r>
    </w:p>
    <w:p w14:paraId="0BC1669C" w14:textId="77777777" w:rsidR="008F5C8F" w:rsidRDefault="008F5C8F" w:rsidP="008F5C8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Платформа: Univer жүйесі </w:t>
      </w:r>
    </w:p>
    <w:p w14:paraId="715DC5AE" w14:textId="77777777" w:rsidR="008F5C8F" w:rsidRDefault="008F5C8F" w:rsidP="008F5C8F">
      <w:pPr>
        <w:tabs>
          <w:tab w:val="left" w:pos="546"/>
          <w:tab w:val="left" w:pos="851"/>
        </w:tabs>
        <w:ind w:firstLine="567"/>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Қорытынды емтихан универ жүйесінде тест түрінде өткізіледі. Тақырыптың мазмұны </w:t>
      </w:r>
      <w:r>
        <w:rPr>
          <w:rFonts w:ascii="Times New Roman" w:eastAsia="Calibri" w:hAnsi="Times New Roman" w:cs="Times New Roman"/>
          <w:bCs/>
          <w:sz w:val="24"/>
          <w:szCs w:val="24"/>
          <w:lang w:val="kk-KZ"/>
        </w:rPr>
        <w:t>дәріс және семинар тақырыптары, сонымен қатар студенттерге арналған өзіндік жұмыстар тапсырмалары негізінде болады. Студент курс бойынша</w:t>
      </w:r>
      <w:r>
        <w:rPr>
          <w:rFonts w:ascii="Times New Roman" w:eastAsia="Calibri" w:hAnsi="Times New Roman" w:cs="Times New Roman"/>
          <w:sz w:val="24"/>
          <w:szCs w:val="24"/>
          <w:lang w:val="kk-KZ"/>
        </w:rPr>
        <w:t xml:space="preserve"> базалық әлеуметтанулық теориялар  мен әлеуметтанулық категориялардың мәнін түсініп және оларды еркін түрде қолдана білетінін,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қажет.</w:t>
      </w:r>
    </w:p>
    <w:p w14:paraId="35758698"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b/>
          <w:i/>
          <w:sz w:val="24"/>
          <w:szCs w:val="24"/>
          <w:u w:val="single"/>
          <w:lang w:val="kk-KZ"/>
        </w:rPr>
        <w:t>Емтихан</w:t>
      </w:r>
      <w:r>
        <w:rPr>
          <w:rFonts w:ascii="Times New Roman" w:eastAsia="Calibri" w:hAnsi="Times New Roman" w:cs="Times New Roman"/>
          <w:sz w:val="24"/>
          <w:szCs w:val="24"/>
          <w:lang w:val="kk-KZ"/>
        </w:rPr>
        <w:t xml:space="preserve"> – тест түрінде университеттің ресми ақпараттық-білім беру платформасы Univer ҚОЖ өткізіледі. </w:t>
      </w:r>
    </w:p>
    <w:p w14:paraId="78B93BB9"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Тестілеудің өтуін бақылау – онлайн прокторинг.</w:t>
      </w:r>
    </w:p>
    <w:p w14:paraId="12EBFADD" w14:textId="77777777" w:rsidR="008F5C8F" w:rsidRDefault="008F5C8F" w:rsidP="008F5C8F">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Аралас прокторинг түрі жиі қолданылады: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w:t>
      </w:r>
    </w:p>
    <w:p w14:paraId="0203AAA9"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Тест арнайы бағдарлама бойынша автоматты түрде бағаланады.</w:t>
      </w:r>
    </w:p>
    <w:p w14:paraId="61B6B59D"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 Емтихан өткізу ережелерін студенттер Univer және ҚОЖ Moodle прокторинг бойынша нұсқаулықты оқып біле алады.</w:t>
      </w:r>
    </w:p>
    <w:p w14:paraId="0555B012" w14:textId="77777777" w:rsidR="008F5C8F" w:rsidRPr="002573ED" w:rsidRDefault="008F5C8F" w:rsidP="008F5C8F">
      <w:pPr>
        <w:rPr>
          <w:rFonts w:ascii="Times New Roman" w:eastAsia="Calibri" w:hAnsi="Times New Roman" w:cs="Times New Roman"/>
          <w:bCs/>
          <w:iCs/>
          <w:sz w:val="24"/>
          <w:szCs w:val="24"/>
          <w:u w:val="single"/>
          <w:lang w:val="kk-KZ"/>
        </w:rPr>
      </w:pPr>
      <w:r w:rsidRPr="002573ED">
        <w:rPr>
          <w:rFonts w:ascii="Times New Roman" w:eastAsia="Calibri" w:hAnsi="Times New Roman" w:cs="Times New Roman"/>
          <w:bCs/>
          <w:iCs/>
          <w:sz w:val="24"/>
          <w:szCs w:val="24"/>
          <w:u w:val="single"/>
          <w:lang w:val="kk-KZ"/>
        </w:rPr>
        <w:t>Өткізу ережелері</w:t>
      </w:r>
    </w:p>
    <w:p w14:paraId="43505424"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МАҢЫЗДЫ – емтихан студенттер мен оқытушыларға алдын ала белгілі болуы тиіс кесте бойынша өткізіледі.</w:t>
      </w:r>
    </w:p>
    <w:p w14:paraId="7BB8CC5B" w14:textId="77777777" w:rsidR="008F5C8F" w:rsidRDefault="008F5C8F" w:rsidP="008F5C8F">
      <w:pPr>
        <w:rPr>
          <w:rFonts w:ascii="Times New Roman" w:eastAsia="Calibri" w:hAnsi="Times New Roman" w:cs="Times New Roman"/>
          <w:sz w:val="24"/>
          <w:szCs w:val="24"/>
          <w:lang w:val="kk-KZ"/>
        </w:rPr>
      </w:pPr>
      <w:r w:rsidRPr="008F5C8F">
        <w:rPr>
          <w:rFonts w:ascii="Times New Roman" w:hAnsi="Times New Roman" w:cs="Times New Roman"/>
          <w:sz w:val="24"/>
          <w:szCs w:val="24"/>
          <w:lang w:val="kk-KZ"/>
        </w:rPr>
        <w:t>Univer жүйесінде кіріп, тест тапсырады</w:t>
      </w:r>
    </w:p>
    <w:p w14:paraId="7B84B2BF"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Емтихан кестесі белгілі болғанда, міндетті түрде Univer-ге «Қорытынды емтиханды өткізу Тестілеу» құжаты PDF-форматында жүктеледі. </w:t>
      </w:r>
    </w:p>
    <w:p w14:paraId="2CCA349C"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тест сұрақтарының саны – 40.</w:t>
      </w:r>
    </w:p>
    <w:p w14:paraId="64511BD0"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емтихан ұзақтығы - 90 минут.</w:t>
      </w:r>
    </w:p>
    <w:p w14:paraId="16A4DDEC"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Қорытынды емтиханды өткізу ережесі пән бойынша тестілеу ұйымдастырылатын Универ жүйесінде орналастырылады:</w:t>
      </w:r>
    </w:p>
    <w:p w14:paraId="4DE254AA"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Балл қою уақыты – тестілеу аяқталғаннан кейін бірден.</w:t>
      </w:r>
    </w:p>
    <w:p w14:paraId="7ED6E4DB" w14:textId="47F8FB5C"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Универ жүйесінде – балдар автоматты түрде емтихан ведомосына көшіріледі. Жиналған балл тестілеуден кейін бірден жүйеде көрсетіледі.</w:t>
      </w:r>
    </w:p>
    <w:tbl>
      <w:tblPr>
        <w:tblpPr w:leftFromText="180" w:rightFromText="180" w:horzAnchor="margin" w:tblpY="795"/>
        <w:tblW w:w="10598" w:type="dxa"/>
        <w:tblLook w:val="01E0" w:firstRow="1" w:lastRow="1" w:firstColumn="1" w:lastColumn="1" w:noHBand="0" w:noVBand="0"/>
      </w:tblPr>
      <w:tblGrid>
        <w:gridCol w:w="10598"/>
      </w:tblGrid>
      <w:tr w:rsidR="007767FA" w:rsidRPr="007767FA" w14:paraId="39895835" w14:textId="77777777" w:rsidTr="00AE68FF">
        <w:tc>
          <w:tcPr>
            <w:tcW w:w="10598" w:type="dxa"/>
          </w:tcPr>
          <w:p w14:paraId="7E526212"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lastRenderedPageBreak/>
              <w:t>Құқықтық қамтамасыз етілу ұғымы.</w:t>
            </w:r>
          </w:p>
        </w:tc>
      </w:tr>
      <w:tr w:rsidR="007767FA" w:rsidRPr="007767FA" w14:paraId="40215D53" w14:textId="77777777" w:rsidTr="00AE68FF">
        <w:tc>
          <w:tcPr>
            <w:tcW w:w="10598" w:type="dxa"/>
          </w:tcPr>
          <w:p w14:paraId="6509B2E8"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Әлеуметтік жұмыстың құқықтық қамтамасыз етілуінің мазмұны мен мәні</w:t>
            </w:r>
          </w:p>
        </w:tc>
      </w:tr>
      <w:tr w:rsidR="007767FA" w:rsidRPr="007767FA" w14:paraId="142D1F46" w14:textId="77777777" w:rsidTr="00AE68FF">
        <w:tc>
          <w:tcPr>
            <w:tcW w:w="10598" w:type="dxa"/>
          </w:tcPr>
          <w:p w14:paraId="5B061A55"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Әлеуметтік жұмыстың  құқықтық қамтамасыз етілуінің тарихы</w:t>
            </w:r>
          </w:p>
        </w:tc>
      </w:tr>
      <w:tr w:rsidR="007767FA" w:rsidRPr="007767FA" w14:paraId="2EB2BE6F" w14:textId="77777777" w:rsidTr="00AE68FF">
        <w:tc>
          <w:tcPr>
            <w:tcW w:w="10598" w:type="dxa"/>
          </w:tcPr>
          <w:p w14:paraId="22158597"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Қазақстан қоғамында әлеуметтік жұмыстың құқықтық қамтамасыз етілу жағдайлары.</w:t>
            </w:r>
          </w:p>
        </w:tc>
      </w:tr>
      <w:tr w:rsidR="007767FA" w:rsidRPr="007767FA" w14:paraId="35B7AEFC" w14:textId="77777777" w:rsidTr="00AE68FF">
        <w:tc>
          <w:tcPr>
            <w:tcW w:w="10598" w:type="dxa"/>
          </w:tcPr>
          <w:p w14:paraId="1A40743B"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Әлеуметтік жұмыстың құқықтық қамтамасыз етілуінің негізгі принциптері.</w:t>
            </w:r>
          </w:p>
        </w:tc>
      </w:tr>
      <w:tr w:rsidR="007767FA" w:rsidRPr="007767FA" w14:paraId="1A4C50B5" w14:textId="77777777" w:rsidTr="00AE68FF">
        <w:tc>
          <w:tcPr>
            <w:tcW w:w="10598" w:type="dxa"/>
          </w:tcPr>
          <w:p w14:paraId="62C0D22F"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Құқықтық қамтамасыз етілуді жүзеге асырушы мекемелер жүйесі</w:t>
            </w:r>
          </w:p>
        </w:tc>
      </w:tr>
      <w:tr w:rsidR="007767FA" w:rsidRPr="007767FA" w14:paraId="12EAB14B" w14:textId="77777777" w:rsidTr="00AE68FF">
        <w:tc>
          <w:tcPr>
            <w:tcW w:w="10598" w:type="dxa"/>
          </w:tcPr>
          <w:p w14:paraId="7CC0FE5A"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Клиенттердің  өз құқықтарын білу, қолдана білу жолдарын қамтамасыз ету.</w:t>
            </w:r>
          </w:p>
        </w:tc>
      </w:tr>
      <w:tr w:rsidR="007767FA" w:rsidRPr="007767FA" w14:paraId="2F022D28" w14:textId="77777777" w:rsidTr="00AE68FF">
        <w:tc>
          <w:tcPr>
            <w:tcW w:w="10598" w:type="dxa"/>
          </w:tcPr>
          <w:p w14:paraId="50A0419E"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ҚР әлеуметтік саясатының негізгі бағыттары.</w:t>
            </w:r>
          </w:p>
        </w:tc>
      </w:tr>
      <w:tr w:rsidR="007767FA" w:rsidRPr="007767FA" w14:paraId="508242C2" w14:textId="77777777" w:rsidTr="00AE68FF">
        <w:tc>
          <w:tcPr>
            <w:tcW w:w="10598" w:type="dxa"/>
          </w:tcPr>
          <w:p w14:paraId="018B1A72"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Әлеуметтік саясаттың негізгі принциптерін ҚР президентінің халыққа жолдаулары негізінде жүзеге асыру жағдайлары.</w:t>
            </w:r>
          </w:p>
        </w:tc>
      </w:tr>
      <w:tr w:rsidR="007767FA" w:rsidRPr="007767FA" w14:paraId="508C97DF" w14:textId="77777777" w:rsidTr="00AE68FF">
        <w:tc>
          <w:tcPr>
            <w:tcW w:w="10598" w:type="dxa"/>
          </w:tcPr>
          <w:p w14:paraId="3047E0EC"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ҚР пенсиямен қамтамасыз етудің негізгі мәселелері.</w:t>
            </w:r>
          </w:p>
        </w:tc>
      </w:tr>
      <w:tr w:rsidR="007767FA" w:rsidRPr="007767FA" w14:paraId="0EE5BDDC" w14:textId="77777777" w:rsidTr="00AE68FF">
        <w:tc>
          <w:tcPr>
            <w:tcW w:w="10598" w:type="dxa"/>
          </w:tcPr>
          <w:p w14:paraId="3CAB338F"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 xml:space="preserve">Жаңа жинақтау жүйесінің ынтымақтастық жүйесінен айырмашылығы. </w:t>
            </w:r>
          </w:p>
        </w:tc>
      </w:tr>
      <w:tr w:rsidR="007767FA" w:rsidRPr="007767FA" w14:paraId="127B9030" w14:textId="77777777" w:rsidTr="00AE68FF">
        <w:tc>
          <w:tcPr>
            <w:tcW w:w="10598" w:type="dxa"/>
          </w:tcPr>
          <w:p w14:paraId="1EB14A49"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Пенсиялық жинақты қорғау механизмі.</w:t>
            </w:r>
          </w:p>
        </w:tc>
      </w:tr>
      <w:tr w:rsidR="007767FA" w:rsidRPr="007767FA" w14:paraId="14674639" w14:textId="77777777" w:rsidTr="00AE68FF">
        <w:tc>
          <w:tcPr>
            <w:tcW w:w="10598" w:type="dxa"/>
          </w:tcPr>
          <w:p w14:paraId="295747B9"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Жинақтаушы пенсиялық фондтарға салушының негізгі құқықтары.</w:t>
            </w:r>
          </w:p>
        </w:tc>
      </w:tr>
      <w:tr w:rsidR="007767FA" w:rsidRPr="007767FA" w14:paraId="16E8B711" w14:textId="77777777" w:rsidTr="00AE68FF">
        <w:tc>
          <w:tcPr>
            <w:tcW w:w="10598" w:type="dxa"/>
          </w:tcPr>
          <w:p w14:paraId="58FDAD28"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Мүгедектер  құқығы туралы декларацияға сәйкес мүгедектің анықтамасы.</w:t>
            </w:r>
          </w:p>
        </w:tc>
      </w:tr>
      <w:tr w:rsidR="007767FA" w:rsidRPr="007767FA" w14:paraId="0B436328" w14:textId="77777777" w:rsidTr="00AE68FF">
        <w:tc>
          <w:tcPr>
            <w:tcW w:w="10598" w:type="dxa"/>
          </w:tcPr>
          <w:p w14:paraId="78C3D15A"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 xml:space="preserve">Мүгедектерге қатысты әлеуметтік саясатының заңдық негіздері. </w:t>
            </w:r>
          </w:p>
        </w:tc>
      </w:tr>
      <w:tr w:rsidR="007767FA" w:rsidRPr="007767FA" w14:paraId="2ECD262C" w14:textId="77777777" w:rsidTr="00AE68FF">
        <w:tc>
          <w:tcPr>
            <w:tcW w:w="10598" w:type="dxa"/>
          </w:tcPr>
          <w:p w14:paraId="333FB9F1"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Қоғамдық ұйымдардың  қызметтерінің құқықтық қамтамасыз етілуі.</w:t>
            </w:r>
          </w:p>
        </w:tc>
      </w:tr>
      <w:tr w:rsidR="007767FA" w:rsidRPr="007767FA" w14:paraId="6079E676" w14:textId="77777777" w:rsidTr="00AE68FF">
        <w:tc>
          <w:tcPr>
            <w:tcW w:w="10598" w:type="dxa"/>
          </w:tcPr>
          <w:p w14:paraId="0F3E34BD"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Баланың өмірге келуіне байланысты мемлекет тарапынан төленетін ақы.</w:t>
            </w:r>
          </w:p>
        </w:tc>
      </w:tr>
      <w:tr w:rsidR="007767FA" w:rsidRPr="007767FA" w14:paraId="5B0BF4B6" w14:textId="77777777" w:rsidTr="00AE68FF">
        <w:tc>
          <w:tcPr>
            <w:tcW w:w="10598" w:type="dxa"/>
          </w:tcPr>
          <w:p w14:paraId="3F8B38B9"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Мүгедектер мен ардагерлерге республикалық бюджеттен бөлінетін төлемдер.</w:t>
            </w:r>
          </w:p>
        </w:tc>
      </w:tr>
      <w:tr w:rsidR="007767FA" w:rsidRPr="007767FA" w14:paraId="4A275131" w14:textId="77777777" w:rsidTr="00AE68FF">
        <w:tc>
          <w:tcPr>
            <w:tcW w:w="10598" w:type="dxa"/>
          </w:tcPr>
          <w:p w14:paraId="74B7CC58"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Халықтың еңбек етуге қабілеті төмен топтарына, жалғызбасты  қарт адамдарға  көрсетілетін көмектің түрлері.</w:t>
            </w:r>
          </w:p>
        </w:tc>
      </w:tr>
      <w:tr w:rsidR="007767FA" w:rsidRPr="007767FA" w14:paraId="1F334DD7" w14:textId="77777777" w:rsidTr="00AE68FF">
        <w:tc>
          <w:tcPr>
            <w:tcW w:w="10598" w:type="dxa"/>
          </w:tcPr>
          <w:p w14:paraId="464486BC" w14:textId="77777777" w:rsid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Халықтың аз қамтамасыз етілетін топтарына көрсетілетін адрестік әлеуметтік көмек.</w:t>
            </w:r>
          </w:p>
          <w:p w14:paraId="75709933" w14:textId="77777777" w:rsid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p>
          <w:p w14:paraId="21FE814A" w14:textId="1010F416" w:rsidR="007767FA" w:rsidRPr="007767FA" w:rsidRDefault="007767FA" w:rsidP="007767FA">
            <w:pPr>
              <w:spacing w:after="0" w:line="240" w:lineRule="auto"/>
              <w:ind w:left="720"/>
              <w:jc w:val="both"/>
              <w:rPr>
                <w:rFonts w:ascii="Times New Roman" w:eastAsia="Times New Roman" w:hAnsi="Times New Roman" w:cs="Times New Roman"/>
                <w:b/>
                <w:bCs/>
                <w:sz w:val="24"/>
                <w:szCs w:val="24"/>
                <w:lang w:val="kk-KZ" w:eastAsia="ru-RU"/>
              </w:rPr>
            </w:pPr>
            <w:r w:rsidRPr="007767FA">
              <w:rPr>
                <w:rFonts w:ascii="Times New Roman" w:eastAsia="Times New Roman" w:hAnsi="Times New Roman" w:cs="Times New Roman"/>
                <w:b/>
                <w:bCs/>
                <w:sz w:val="24"/>
                <w:szCs w:val="24"/>
                <w:lang w:val="kk-KZ" w:eastAsia="ru-RU"/>
              </w:rPr>
              <w:t>Әдебиеттер:</w:t>
            </w:r>
          </w:p>
          <w:p w14:paraId="3BB2AE2D"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 Назарбаев Н.А. Казахстан-2030. Процветание, безопасность и</w:t>
            </w:r>
          </w:p>
          <w:p w14:paraId="50D0DA53"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улучшение благосостояния всех казахстанцев. Послание Президента</w:t>
            </w:r>
          </w:p>
          <w:p w14:paraId="77548428"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страны народу Казахстана.\\ Казахстанская правда. 1997. 11 окт.</w:t>
            </w:r>
          </w:p>
          <w:p w14:paraId="005EE2DA"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2. Назарбаев Н.А. О положении в стране и основных направлениях</w:t>
            </w:r>
          </w:p>
          <w:p w14:paraId="53318376"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внутренней и внешней политики: демократизация общества, экономи-</w:t>
            </w:r>
          </w:p>
          <w:p w14:paraId="2D8D1D89"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ческая и политическая реформа в новом столетии: Послание Президен-</w:t>
            </w:r>
          </w:p>
          <w:p w14:paraId="19B2E691"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та Республики Казахстан народу Казахстана \\ Казахстанская правда.</w:t>
            </w:r>
          </w:p>
          <w:p w14:paraId="7F43FB53"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1998. 1 окт.</w:t>
            </w:r>
          </w:p>
          <w:p w14:paraId="6E0D9743"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3. Новое законодательство о пенсионном обеспечении. – М., 1994.</w:t>
            </w:r>
          </w:p>
          <w:p w14:paraId="1A70C5C6"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4. Андреев В.С. Право социального обеспечения в СССР. –М. 1987.</w:t>
            </w:r>
          </w:p>
          <w:p w14:paraId="73600E13"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5. Астрахан Е.И. Трудовое увечье и иждивенство. М., 1967.</w:t>
            </w:r>
          </w:p>
          <w:p w14:paraId="4708E43D"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6. Астрахан Е.И. Принципы пенсионного обеспечения рабочих и</w:t>
            </w:r>
          </w:p>
          <w:p w14:paraId="3B28E362"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служащих в СССР. – М., 1961.</w:t>
            </w:r>
          </w:p>
          <w:p w14:paraId="2AA7FDAB"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7. Батыгин К.С. Право социального обеспечения. – М., 1985.</w:t>
            </w:r>
          </w:p>
          <w:p w14:paraId="09BB6583"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8. Братчикова Н.В. Особенности начисления пособия о временной</w:t>
            </w:r>
          </w:p>
          <w:p w14:paraId="753204A4"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нетрудоспособности.\\ Право и экономика.2002 № 2.</w:t>
            </w:r>
          </w:p>
          <w:p w14:paraId="1AE8EE4F"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9. Власов В.И. Социальная защита в условиях банкротства пред-</w:t>
            </w:r>
          </w:p>
          <w:p w14:paraId="750B015F"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приятий \\ Государство и право. 1995. № 4.</w:t>
            </w:r>
          </w:p>
          <w:p w14:paraId="42408DF3"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10. Зайкин А.Д. Правоотношения по пенсионному обеспечению.- М.</w:t>
            </w:r>
          </w:p>
          <w:p w14:paraId="4192879B"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11. Есентугелов А. Закон «О пенсионном обеспечении»: что-то не</w:t>
            </w:r>
          </w:p>
          <w:p w14:paraId="2D692777"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похож на закон...\\ Азия – Экономика и жизнь. 1998. № 11 с. 3-4.</w:t>
            </w:r>
          </w:p>
          <w:p w14:paraId="361BD81F"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12. Иванова Р.И. Правоотношения по социальному обеспечению в</w:t>
            </w:r>
          </w:p>
          <w:p w14:paraId="653EF992"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СССР.- М.: МГУ, 1986.</w:t>
            </w:r>
          </w:p>
          <w:p w14:paraId="3BF94DDA"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13. Искаков У. Гостенко Л. Пенсионное обеспечение в Казахстане:</w:t>
            </w:r>
          </w:p>
          <w:p w14:paraId="662C68AE"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перспективы развития \\ Каржы-каражат. 1998. № 6. с.57.</w:t>
            </w:r>
          </w:p>
          <w:p w14:paraId="50B8B5CC"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lastRenderedPageBreak/>
              <w:t>14. Мачульская Е.Е. Практикум по праву социального обеспечения.-</w:t>
            </w:r>
          </w:p>
          <w:p w14:paraId="5923441A"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М., 1999.</w:t>
            </w:r>
          </w:p>
          <w:p w14:paraId="38F86FFD"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15. Мачульская Е.Е. Право социального обеспечения: Уч.пособие.-</w:t>
            </w:r>
          </w:p>
          <w:p w14:paraId="2DED0EE2"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М ., 1998.</w:t>
            </w:r>
          </w:p>
          <w:p w14:paraId="7A60C2FF"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16. Умбетов А. О деятельности накопительных пенсионных фондов</w:t>
            </w:r>
          </w:p>
          <w:p w14:paraId="6D25BB1A"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в Казахстане (по состоянию на 1 января 2001 года)\\ Труд в Казахстане.</w:t>
            </w:r>
          </w:p>
          <w:p w14:paraId="5B87C80F"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2001\ № 3 с\ 22-25.</w:t>
            </w:r>
          </w:p>
          <w:p w14:paraId="0312CBC8"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17. Уровень жизни населения в Казахстане. Алматы, 2001. 213 с.</w:t>
            </w:r>
          </w:p>
          <w:p w14:paraId="03207374"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18. Притворова Т. Успехи и проблемы новой социальной политики в</w:t>
            </w:r>
          </w:p>
          <w:p w14:paraId="0EF9DAAD"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Казахстане: занятость и уровень доходов населения\\Экономика и ста-</w:t>
            </w:r>
          </w:p>
          <w:p w14:paraId="61629D24" w14:textId="2246C56F"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 xml:space="preserve">тистика. 2001. №3 с. 9-15. </w:t>
            </w:r>
          </w:p>
        </w:tc>
      </w:tr>
    </w:tbl>
    <w:p w14:paraId="49BAFD85" w14:textId="259CA279" w:rsidR="007767FA" w:rsidRDefault="007767FA" w:rsidP="0020492B">
      <w:pPr>
        <w:keepNext/>
        <w:tabs>
          <w:tab w:val="left" w:pos="463"/>
          <w:tab w:val="center" w:pos="9639"/>
        </w:tabs>
        <w:autoSpaceDE w:val="0"/>
        <w:autoSpaceDN w:val="0"/>
        <w:spacing w:after="0"/>
        <w:ind w:firstLine="567"/>
        <w:jc w:val="both"/>
        <w:outlineLvl w:val="1"/>
        <w:rPr>
          <w:rFonts w:ascii="Times New Roman" w:hAnsi="Times New Roman" w:cs="Times New Roman"/>
          <w:b/>
          <w:sz w:val="28"/>
          <w:lang w:val="kk-KZ"/>
        </w:rPr>
      </w:pPr>
    </w:p>
    <w:p w14:paraId="7F326A8A" w14:textId="1B17BE66" w:rsidR="0047733B" w:rsidRPr="009E1AE7" w:rsidRDefault="0047733B" w:rsidP="00DC4543">
      <w:pPr>
        <w:keepNext/>
        <w:keepLines/>
        <w:tabs>
          <w:tab w:val="center" w:pos="4677"/>
          <w:tab w:val="right" w:pos="9355"/>
        </w:tabs>
        <w:spacing w:before="200" w:after="0" w:line="240" w:lineRule="auto"/>
        <w:ind w:firstLine="567"/>
        <w:outlineLvl w:val="1"/>
        <w:rPr>
          <w:rFonts w:asciiTheme="majorHAnsi" w:eastAsiaTheme="majorEastAsia" w:hAnsiTheme="majorHAnsi" w:cstheme="majorBidi"/>
          <w:b/>
          <w:bCs/>
          <w:sz w:val="28"/>
          <w:szCs w:val="26"/>
        </w:rPr>
      </w:pPr>
      <w:r w:rsidRPr="009E1AE7">
        <w:rPr>
          <w:rFonts w:asciiTheme="majorHAnsi" w:eastAsiaTheme="majorEastAsia" w:hAnsiTheme="majorHAnsi" w:cstheme="majorBidi"/>
          <w:b/>
          <w:bCs/>
          <w:sz w:val="28"/>
          <w:szCs w:val="26"/>
          <w:lang w:val="kk-KZ"/>
        </w:rPr>
        <w:t>Баға қою к</w:t>
      </w:r>
      <w:proofErr w:type="spellStart"/>
      <w:r w:rsidRPr="009E1AE7">
        <w:rPr>
          <w:rFonts w:asciiTheme="majorHAnsi" w:eastAsiaTheme="majorEastAsia" w:hAnsiTheme="majorHAnsi" w:cstheme="majorBidi"/>
          <w:b/>
          <w:bCs/>
          <w:sz w:val="28"/>
          <w:szCs w:val="26"/>
        </w:rPr>
        <w:t>ритерилері</w:t>
      </w:r>
      <w:proofErr w:type="spellEnd"/>
      <w:r w:rsidRPr="009E1AE7">
        <w:rPr>
          <w:rFonts w:asciiTheme="majorHAnsi" w:eastAsiaTheme="majorEastAsia" w:hAnsiTheme="majorHAnsi" w:cstheme="majorBidi"/>
          <w:b/>
          <w:bCs/>
          <w:sz w:val="28"/>
          <w:szCs w:val="26"/>
        </w:rPr>
        <w:t>:</w:t>
      </w:r>
      <w:r w:rsidRPr="009E1AE7">
        <w:rPr>
          <w:rFonts w:asciiTheme="majorHAnsi" w:eastAsiaTheme="majorEastAsia" w:hAnsiTheme="majorHAnsi" w:cstheme="majorBidi"/>
          <w:b/>
          <w:bCs/>
          <w:sz w:val="28"/>
          <w:szCs w:val="26"/>
        </w:rPr>
        <w:tab/>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05"/>
        <w:gridCol w:w="1801"/>
        <w:gridCol w:w="1572"/>
        <w:gridCol w:w="3853"/>
      </w:tblGrid>
      <w:tr w:rsidR="0047733B" w:rsidRPr="009E1AE7" w14:paraId="568A8DB8" w14:textId="77777777" w:rsidTr="00F5396F">
        <w:trPr>
          <w:trHeight w:val="553"/>
        </w:trPr>
        <w:tc>
          <w:tcPr>
            <w:tcW w:w="1043" w:type="pct"/>
            <w:tcMar>
              <w:top w:w="0" w:type="dxa"/>
              <w:left w:w="108" w:type="dxa"/>
              <w:bottom w:w="0" w:type="dxa"/>
              <w:right w:w="108" w:type="dxa"/>
            </w:tcMar>
            <w:vAlign w:val="center"/>
          </w:tcPr>
          <w:p w14:paraId="4C2E1F6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Әріптік жүйе бойынша бағалау</w:t>
            </w:r>
          </w:p>
        </w:tc>
        <w:tc>
          <w:tcPr>
            <w:tcW w:w="986" w:type="pct"/>
            <w:tcMar>
              <w:top w:w="0" w:type="dxa"/>
              <w:left w:w="108" w:type="dxa"/>
              <w:bottom w:w="0" w:type="dxa"/>
              <w:right w:w="108" w:type="dxa"/>
            </w:tcMar>
            <w:vAlign w:val="center"/>
          </w:tcPr>
          <w:p w14:paraId="2077823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Балдардың сандық эквиваленті</w:t>
            </w:r>
          </w:p>
        </w:tc>
        <w:tc>
          <w:tcPr>
            <w:tcW w:w="861" w:type="pct"/>
            <w:tcMar>
              <w:top w:w="0" w:type="dxa"/>
              <w:left w:w="108" w:type="dxa"/>
              <w:bottom w:w="0" w:type="dxa"/>
              <w:right w:w="108" w:type="dxa"/>
            </w:tcMar>
            <w:vAlign w:val="center"/>
          </w:tcPr>
          <w:p w14:paraId="23CB62F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мәні</w:t>
            </w:r>
          </w:p>
        </w:tc>
        <w:tc>
          <w:tcPr>
            <w:tcW w:w="2110" w:type="pct"/>
            <w:tcMar>
              <w:top w:w="0" w:type="dxa"/>
              <w:left w:w="108" w:type="dxa"/>
              <w:bottom w:w="0" w:type="dxa"/>
              <w:right w:w="108" w:type="dxa"/>
            </w:tcMar>
            <w:vAlign w:val="center"/>
          </w:tcPr>
          <w:p w14:paraId="4CA0F958"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sz w:val="20"/>
                <w:szCs w:val="20"/>
                <w:lang w:val="kk-KZ" w:eastAsia="ru-RU"/>
              </w:rPr>
              <w:t>Дәстүрлі жүйе бойынша бағалау</w:t>
            </w:r>
          </w:p>
        </w:tc>
      </w:tr>
      <w:tr w:rsidR="0047733B" w:rsidRPr="009E1AE7" w14:paraId="37E36107" w14:textId="77777777" w:rsidTr="00F5396F">
        <w:trPr>
          <w:cantSplit/>
          <w:trHeight w:val="361"/>
        </w:trPr>
        <w:tc>
          <w:tcPr>
            <w:tcW w:w="1043" w:type="pct"/>
            <w:tcMar>
              <w:top w:w="0" w:type="dxa"/>
              <w:left w:w="108" w:type="dxa"/>
              <w:bottom w:w="0" w:type="dxa"/>
              <w:right w:w="108" w:type="dxa"/>
            </w:tcMar>
          </w:tcPr>
          <w:p w14:paraId="1C6BA32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14:paraId="685E40A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4,0</w:t>
            </w:r>
          </w:p>
        </w:tc>
        <w:tc>
          <w:tcPr>
            <w:tcW w:w="861" w:type="pct"/>
            <w:tcMar>
              <w:top w:w="0" w:type="dxa"/>
              <w:left w:w="108" w:type="dxa"/>
              <w:bottom w:w="0" w:type="dxa"/>
              <w:right w:w="108" w:type="dxa"/>
            </w:tcMar>
          </w:tcPr>
          <w:p w14:paraId="02E2C5F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95-100</w:t>
            </w:r>
          </w:p>
        </w:tc>
        <w:tc>
          <w:tcPr>
            <w:tcW w:w="2110" w:type="pct"/>
            <w:vMerge w:val="restart"/>
            <w:tcMar>
              <w:top w:w="0" w:type="dxa"/>
              <w:left w:w="108" w:type="dxa"/>
              <w:bottom w:w="0" w:type="dxa"/>
              <w:right w:w="108" w:type="dxa"/>
            </w:tcMar>
          </w:tcPr>
          <w:p w14:paraId="50D2892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Өте жақсы</w:t>
            </w:r>
          </w:p>
        </w:tc>
      </w:tr>
      <w:tr w:rsidR="0047733B" w:rsidRPr="009E1AE7" w14:paraId="0184413F" w14:textId="77777777" w:rsidTr="00F5396F">
        <w:trPr>
          <w:cantSplit/>
          <w:trHeight w:val="350"/>
        </w:trPr>
        <w:tc>
          <w:tcPr>
            <w:tcW w:w="1043" w:type="pct"/>
            <w:tcMar>
              <w:top w:w="0" w:type="dxa"/>
              <w:left w:w="108" w:type="dxa"/>
              <w:bottom w:w="0" w:type="dxa"/>
              <w:right w:w="108" w:type="dxa"/>
            </w:tcMar>
          </w:tcPr>
          <w:p w14:paraId="290E103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14:paraId="1B90596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3,67</w:t>
            </w:r>
          </w:p>
        </w:tc>
        <w:tc>
          <w:tcPr>
            <w:tcW w:w="861" w:type="pct"/>
            <w:tcMar>
              <w:top w:w="0" w:type="dxa"/>
              <w:left w:w="108" w:type="dxa"/>
              <w:bottom w:w="0" w:type="dxa"/>
              <w:right w:w="108" w:type="dxa"/>
            </w:tcMar>
          </w:tcPr>
          <w:p w14:paraId="0BC1CAD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90-94</w:t>
            </w:r>
          </w:p>
        </w:tc>
        <w:tc>
          <w:tcPr>
            <w:tcW w:w="2110" w:type="pct"/>
            <w:vMerge/>
            <w:vAlign w:val="center"/>
          </w:tcPr>
          <w:p w14:paraId="248E489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0C069B19" w14:textId="77777777" w:rsidTr="00F5396F">
        <w:trPr>
          <w:cantSplit/>
          <w:trHeight w:val="350"/>
        </w:trPr>
        <w:tc>
          <w:tcPr>
            <w:tcW w:w="1043" w:type="pct"/>
            <w:tcMar>
              <w:top w:w="0" w:type="dxa"/>
              <w:left w:w="108" w:type="dxa"/>
              <w:bottom w:w="0" w:type="dxa"/>
              <w:right w:w="108" w:type="dxa"/>
            </w:tcMar>
          </w:tcPr>
          <w:p w14:paraId="49C7C6A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101DF54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3,33</w:t>
            </w:r>
          </w:p>
        </w:tc>
        <w:tc>
          <w:tcPr>
            <w:tcW w:w="861" w:type="pct"/>
            <w:tcMar>
              <w:top w:w="0" w:type="dxa"/>
              <w:left w:w="108" w:type="dxa"/>
              <w:bottom w:w="0" w:type="dxa"/>
              <w:right w:w="108" w:type="dxa"/>
            </w:tcMar>
          </w:tcPr>
          <w:p w14:paraId="6857719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85-89</w:t>
            </w:r>
          </w:p>
        </w:tc>
        <w:tc>
          <w:tcPr>
            <w:tcW w:w="2110" w:type="pct"/>
            <w:vMerge w:val="restart"/>
            <w:tcMar>
              <w:top w:w="0" w:type="dxa"/>
              <w:left w:w="108" w:type="dxa"/>
              <w:bottom w:w="0" w:type="dxa"/>
              <w:right w:w="108" w:type="dxa"/>
            </w:tcMar>
          </w:tcPr>
          <w:p w14:paraId="7DADB50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Жақсы </w:t>
            </w:r>
          </w:p>
        </w:tc>
      </w:tr>
      <w:tr w:rsidR="0047733B" w:rsidRPr="009E1AE7" w14:paraId="0AB7B13B" w14:textId="77777777" w:rsidTr="00F5396F">
        <w:trPr>
          <w:cantSplit/>
          <w:trHeight w:val="350"/>
        </w:trPr>
        <w:tc>
          <w:tcPr>
            <w:tcW w:w="1043" w:type="pct"/>
            <w:tcMar>
              <w:top w:w="0" w:type="dxa"/>
              <w:left w:w="108" w:type="dxa"/>
              <w:bottom w:w="0" w:type="dxa"/>
              <w:right w:w="108" w:type="dxa"/>
            </w:tcMar>
          </w:tcPr>
          <w:p w14:paraId="7478C18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57A65C9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3,0</w:t>
            </w:r>
          </w:p>
        </w:tc>
        <w:tc>
          <w:tcPr>
            <w:tcW w:w="861" w:type="pct"/>
            <w:tcMar>
              <w:top w:w="0" w:type="dxa"/>
              <w:left w:w="108" w:type="dxa"/>
              <w:bottom w:w="0" w:type="dxa"/>
              <w:right w:w="108" w:type="dxa"/>
            </w:tcMar>
          </w:tcPr>
          <w:p w14:paraId="243C194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80-84</w:t>
            </w:r>
          </w:p>
        </w:tc>
        <w:tc>
          <w:tcPr>
            <w:tcW w:w="2110" w:type="pct"/>
            <w:vMerge/>
            <w:vAlign w:val="center"/>
          </w:tcPr>
          <w:p w14:paraId="30A37B2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2986196C" w14:textId="77777777" w:rsidTr="00F5396F">
        <w:trPr>
          <w:cantSplit/>
          <w:trHeight w:val="361"/>
        </w:trPr>
        <w:tc>
          <w:tcPr>
            <w:tcW w:w="1043" w:type="pct"/>
            <w:tcMar>
              <w:top w:w="0" w:type="dxa"/>
              <w:left w:w="108" w:type="dxa"/>
              <w:bottom w:w="0" w:type="dxa"/>
              <w:right w:w="108" w:type="dxa"/>
            </w:tcMar>
          </w:tcPr>
          <w:p w14:paraId="4416CAC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396ECDF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2,67</w:t>
            </w:r>
          </w:p>
        </w:tc>
        <w:tc>
          <w:tcPr>
            <w:tcW w:w="861" w:type="pct"/>
            <w:tcMar>
              <w:top w:w="0" w:type="dxa"/>
              <w:left w:w="108" w:type="dxa"/>
              <w:bottom w:w="0" w:type="dxa"/>
              <w:right w:w="108" w:type="dxa"/>
            </w:tcMar>
          </w:tcPr>
          <w:p w14:paraId="6ADFB4F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75-79</w:t>
            </w:r>
          </w:p>
        </w:tc>
        <w:tc>
          <w:tcPr>
            <w:tcW w:w="2110" w:type="pct"/>
            <w:vMerge/>
            <w:vAlign w:val="center"/>
          </w:tcPr>
          <w:p w14:paraId="232DA7A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5960953B" w14:textId="77777777" w:rsidTr="00F5396F">
        <w:trPr>
          <w:cantSplit/>
          <w:trHeight w:val="350"/>
        </w:trPr>
        <w:tc>
          <w:tcPr>
            <w:tcW w:w="1043" w:type="pct"/>
            <w:tcMar>
              <w:top w:w="0" w:type="dxa"/>
              <w:left w:w="108" w:type="dxa"/>
              <w:bottom w:w="0" w:type="dxa"/>
              <w:right w:w="108" w:type="dxa"/>
            </w:tcMar>
          </w:tcPr>
          <w:p w14:paraId="188A16F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049F7CD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2,33</w:t>
            </w:r>
          </w:p>
        </w:tc>
        <w:tc>
          <w:tcPr>
            <w:tcW w:w="861" w:type="pct"/>
            <w:tcMar>
              <w:top w:w="0" w:type="dxa"/>
              <w:left w:w="108" w:type="dxa"/>
              <w:bottom w:w="0" w:type="dxa"/>
              <w:right w:w="108" w:type="dxa"/>
            </w:tcMar>
          </w:tcPr>
          <w:p w14:paraId="7585E52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70-74</w:t>
            </w:r>
          </w:p>
        </w:tc>
        <w:tc>
          <w:tcPr>
            <w:tcW w:w="2110" w:type="pct"/>
            <w:vMerge w:val="restart"/>
            <w:tcMar>
              <w:top w:w="0" w:type="dxa"/>
              <w:left w:w="108" w:type="dxa"/>
              <w:bottom w:w="0" w:type="dxa"/>
              <w:right w:w="108" w:type="dxa"/>
            </w:tcMar>
          </w:tcPr>
          <w:p w14:paraId="2CB5E6B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Қанағаттанарлық </w:t>
            </w:r>
          </w:p>
        </w:tc>
      </w:tr>
      <w:tr w:rsidR="0047733B" w:rsidRPr="009E1AE7" w14:paraId="3950ADB2" w14:textId="77777777" w:rsidTr="00F5396F">
        <w:trPr>
          <w:cantSplit/>
          <w:trHeight w:val="350"/>
        </w:trPr>
        <w:tc>
          <w:tcPr>
            <w:tcW w:w="1043" w:type="pct"/>
            <w:tcMar>
              <w:top w:w="0" w:type="dxa"/>
              <w:left w:w="108" w:type="dxa"/>
              <w:bottom w:w="0" w:type="dxa"/>
              <w:right w:w="108" w:type="dxa"/>
            </w:tcMar>
          </w:tcPr>
          <w:p w14:paraId="6949CC5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4F318351"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2,0</w:t>
            </w:r>
          </w:p>
        </w:tc>
        <w:tc>
          <w:tcPr>
            <w:tcW w:w="861" w:type="pct"/>
            <w:tcMar>
              <w:top w:w="0" w:type="dxa"/>
              <w:left w:w="108" w:type="dxa"/>
              <w:bottom w:w="0" w:type="dxa"/>
              <w:right w:w="108" w:type="dxa"/>
            </w:tcMar>
          </w:tcPr>
          <w:p w14:paraId="3987A67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65-69</w:t>
            </w:r>
          </w:p>
        </w:tc>
        <w:tc>
          <w:tcPr>
            <w:tcW w:w="2110" w:type="pct"/>
            <w:vMerge/>
            <w:vAlign w:val="center"/>
          </w:tcPr>
          <w:p w14:paraId="240A46F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2EB4573F" w14:textId="77777777" w:rsidTr="00F5396F">
        <w:trPr>
          <w:cantSplit/>
          <w:trHeight w:val="361"/>
        </w:trPr>
        <w:tc>
          <w:tcPr>
            <w:tcW w:w="1043" w:type="pct"/>
            <w:tcMar>
              <w:top w:w="0" w:type="dxa"/>
              <w:left w:w="108" w:type="dxa"/>
              <w:bottom w:w="0" w:type="dxa"/>
              <w:right w:w="108" w:type="dxa"/>
            </w:tcMar>
          </w:tcPr>
          <w:p w14:paraId="6724623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79D824E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1,67</w:t>
            </w:r>
          </w:p>
        </w:tc>
        <w:tc>
          <w:tcPr>
            <w:tcW w:w="861" w:type="pct"/>
            <w:tcMar>
              <w:top w:w="0" w:type="dxa"/>
              <w:left w:w="108" w:type="dxa"/>
              <w:bottom w:w="0" w:type="dxa"/>
              <w:right w:w="108" w:type="dxa"/>
            </w:tcMar>
          </w:tcPr>
          <w:p w14:paraId="740BAA3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60-64</w:t>
            </w:r>
          </w:p>
        </w:tc>
        <w:tc>
          <w:tcPr>
            <w:tcW w:w="2110" w:type="pct"/>
            <w:vMerge/>
            <w:vAlign w:val="center"/>
          </w:tcPr>
          <w:p w14:paraId="7E8E287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6CE80A27" w14:textId="77777777" w:rsidTr="00F5396F">
        <w:trPr>
          <w:cantSplit/>
          <w:trHeight w:val="350"/>
        </w:trPr>
        <w:tc>
          <w:tcPr>
            <w:tcW w:w="1043" w:type="pct"/>
            <w:tcMar>
              <w:top w:w="0" w:type="dxa"/>
              <w:left w:w="108" w:type="dxa"/>
              <w:bottom w:w="0" w:type="dxa"/>
              <w:right w:w="108" w:type="dxa"/>
            </w:tcMar>
          </w:tcPr>
          <w:p w14:paraId="5783CDE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14:paraId="767ECB5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1,33</w:t>
            </w:r>
          </w:p>
        </w:tc>
        <w:tc>
          <w:tcPr>
            <w:tcW w:w="861" w:type="pct"/>
            <w:tcMar>
              <w:top w:w="0" w:type="dxa"/>
              <w:left w:w="108" w:type="dxa"/>
              <w:bottom w:w="0" w:type="dxa"/>
              <w:right w:w="108" w:type="dxa"/>
            </w:tcMar>
          </w:tcPr>
          <w:p w14:paraId="794CB4A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55-59</w:t>
            </w:r>
          </w:p>
        </w:tc>
        <w:tc>
          <w:tcPr>
            <w:tcW w:w="2110" w:type="pct"/>
            <w:vMerge/>
            <w:vAlign w:val="center"/>
          </w:tcPr>
          <w:p w14:paraId="0EBC67D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0D75ABCA" w14:textId="77777777" w:rsidTr="00F5396F">
        <w:trPr>
          <w:cantSplit/>
          <w:trHeight w:val="350"/>
        </w:trPr>
        <w:tc>
          <w:tcPr>
            <w:tcW w:w="1043" w:type="pct"/>
            <w:tcMar>
              <w:top w:w="0" w:type="dxa"/>
              <w:left w:w="108" w:type="dxa"/>
              <w:bottom w:w="0" w:type="dxa"/>
              <w:right w:w="108" w:type="dxa"/>
            </w:tcMar>
          </w:tcPr>
          <w:p w14:paraId="1CDA67B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14:paraId="01C9A08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1,0</w:t>
            </w:r>
          </w:p>
        </w:tc>
        <w:tc>
          <w:tcPr>
            <w:tcW w:w="861" w:type="pct"/>
            <w:tcMar>
              <w:top w:w="0" w:type="dxa"/>
              <w:left w:w="108" w:type="dxa"/>
              <w:bottom w:w="0" w:type="dxa"/>
              <w:right w:w="108" w:type="dxa"/>
            </w:tcMar>
          </w:tcPr>
          <w:p w14:paraId="2F20856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50-54</w:t>
            </w:r>
          </w:p>
        </w:tc>
        <w:tc>
          <w:tcPr>
            <w:tcW w:w="2110" w:type="pct"/>
            <w:vMerge/>
            <w:vAlign w:val="center"/>
          </w:tcPr>
          <w:p w14:paraId="0DABA8C1"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3EA20C73" w14:textId="77777777" w:rsidTr="00F5396F">
        <w:trPr>
          <w:trHeight w:val="361"/>
        </w:trPr>
        <w:tc>
          <w:tcPr>
            <w:tcW w:w="1043" w:type="pct"/>
            <w:tcMar>
              <w:top w:w="0" w:type="dxa"/>
              <w:left w:w="108" w:type="dxa"/>
              <w:bottom w:w="0" w:type="dxa"/>
              <w:right w:w="108" w:type="dxa"/>
            </w:tcMar>
          </w:tcPr>
          <w:p w14:paraId="764C164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F</w:t>
            </w:r>
          </w:p>
        </w:tc>
        <w:tc>
          <w:tcPr>
            <w:tcW w:w="986" w:type="pct"/>
            <w:tcMar>
              <w:top w:w="0" w:type="dxa"/>
              <w:left w:w="108" w:type="dxa"/>
              <w:bottom w:w="0" w:type="dxa"/>
              <w:right w:w="108" w:type="dxa"/>
            </w:tcMar>
          </w:tcPr>
          <w:p w14:paraId="5FFFC74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0</w:t>
            </w:r>
          </w:p>
        </w:tc>
        <w:tc>
          <w:tcPr>
            <w:tcW w:w="861" w:type="pct"/>
            <w:tcMar>
              <w:top w:w="0" w:type="dxa"/>
              <w:left w:w="108" w:type="dxa"/>
              <w:bottom w:w="0" w:type="dxa"/>
              <w:right w:w="108" w:type="dxa"/>
            </w:tcMar>
          </w:tcPr>
          <w:p w14:paraId="728E04F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0-49</w:t>
            </w:r>
          </w:p>
        </w:tc>
        <w:tc>
          <w:tcPr>
            <w:tcW w:w="2110" w:type="pct"/>
            <w:tcMar>
              <w:top w:w="0" w:type="dxa"/>
              <w:left w:w="108" w:type="dxa"/>
              <w:bottom w:w="0" w:type="dxa"/>
              <w:right w:w="108" w:type="dxa"/>
            </w:tcMar>
          </w:tcPr>
          <w:p w14:paraId="4D61DE8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Қанақаттанарлықсыз </w:t>
            </w:r>
          </w:p>
        </w:tc>
      </w:tr>
      <w:tr w:rsidR="0047733B" w:rsidRPr="002573ED" w14:paraId="416E7AB4" w14:textId="77777777" w:rsidTr="00F5396F">
        <w:trPr>
          <w:trHeight w:val="355"/>
        </w:trPr>
        <w:tc>
          <w:tcPr>
            <w:tcW w:w="1043" w:type="pct"/>
            <w:tcMar>
              <w:top w:w="0" w:type="dxa"/>
              <w:left w:w="108" w:type="dxa"/>
              <w:bottom w:w="0" w:type="dxa"/>
              <w:right w:w="108" w:type="dxa"/>
            </w:tcMar>
          </w:tcPr>
          <w:p w14:paraId="69C46ED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I </w:t>
            </w:r>
          </w:p>
          <w:p w14:paraId="2FDD30D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(Incomplete)</w:t>
            </w:r>
          </w:p>
        </w:tc>
        <w:tc>
          <w:tcPr>
            <w:tcW w:w="986" w:type="pct"/>
            <w:tcMar>
              <w:top w:w="0" w:type="dxa"/>
              <w:left w:w="108" w:type="dxa"/>
              <w:bottom w:w="0" w:type="dxa"/>
              <w:right w:w="108" w:type="dxa"/>
            </w:tcMar>
          </w:tcPr>
          <w:p w14:paraId="53A819F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72F94C2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60EC820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 аяқталмаған</w:t>
            </w:r>
          </w:p>
          <w:p w14:paraId="6C4580E3"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2573ED" w14:paraId="16CB72B5" w14:textId="77777777" w:rsidTr="00F5396F">
        <w:trPr>
          <w:trHeight w:val="339"/>
        </w:trPr>
        <w:tc>
          <w:tcPr>
            <w:tcW w:w="1043" w:type="pct"/>
            <w:tcMar>
              <w:top w:w="0" w:type="dxa"/>
              <w:left w:w="108" w:type="dxa"/>
              <w:bottom w:w="0" w:type="dxa"/>
              <w:right w:w="108" w:type="dxa"/>
            </w:tcMar>
          </w:tcPr>
          <w:p w14:paraId="4666172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P</w:t>
            </w:r>
          </w:p>
          <w:p w14:paraId="5592B26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 (Pass)</w:t>
            </w:r>
          </w:p>
        </w:tc>
        <w:tc>
          <w:tcPr>
            <w:tcW w:w="986" w:type="pct"/>
            <w:tcMar>
              <w:top w:w="0" w:type="dxa"/>
              <w:left w:w="108" w:type="dxa"/>
              <w:bottom w:w="0" w:type="dxa"/>
              <w:right w:w="108" w:type="dxa"/>
            </w:tcMar>
          </w:tcPr>
          <w:p w14:paraId="77D393C0"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14:paraId="0AD827A3"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p w14:paraId="2175477F"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14:paraId="2B449E3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«Есептелінді»</w:t>
            </w:r>
          </w:p>
          <w:p w14:paraId="02767DF9"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2573ED" w14:paraId="25CE7C96" w14:textId="77777777" w:rsidTr="00F5396F">
        <w:trPr>
          <w:trHeight w:val="350"/>
        </w:trPr>
        <w:tc>
          <w:tcPr>
            <w:tcW w:w="1043" w:type="pct"/>
            <w:tcMar>
              <w:top w:w="0" w:type="dxa"/>
              <w:left w:w="108" w:type="dxa"/>
              <w:bottom w:w="0" w:type="dxa"/>
              <w:right w:w="108" w:type="dxa"/>
            </w:tcMar>
          </w:tcPr>
          <w:p w14:paraId="15FC348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NP </w:t>
            </w:r>
          </w:p>
          <w:p w14:paraId="0778781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(No Рass)</w:t>
            </w:r>
          </w:p>
        </w:tc>
        <w:tc>
          <w:tcPr>
            <w:tcW w:w="986" w:type="pct"/>
            <w:tcMar>
              <w:top w:w="0" w:type="dxa"/>
              <w:left w:w="108" w:type="dxa"/>
              <w:bottom w:w="0" w:type="dxa"/>
              <w:right w:w="108" w:type="dxa"/>
            </w:tcMar>
          </w:tcPr>
          <w:p w14:paraId="33A4AC2E"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14:paraId="4F6E2AAA"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p w14:paraId="5067A050"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14:paraId="327DEDC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Есептелінбейді»</w:t>
            </w:r>
          </w:p>
          <w:p w14:paraId="24171D5F"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2573ED" w14:paraId="484770FD" w14:textId="77777777" w:rsidTr="00F5396F">
        <w:trPr>
          <w:trHeight w:val="339"/>
        </w:trPr>
        <w:tc>
          <w:tcPr>
            <w:tcW w:w="1043" w:type="pct"/>
            <w:tcMar>
              <w:top w:w="0" w:type="dxa"/>
              <w:left w:w="108" w:type="dxa"/>
              <w:bottom w:w="0" w:type="dxa"/>
              <w:right w:w="108" w:type="dxa"/>
            </w:tcMar>
          </w:tcPr>
          <w:p w14:paraId="7D8E4D5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W </w:t>
            </w:r>
          </w:p>
          <w:p w14:paraId="573B2F4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(Withdrawal)</w:t>
            </w:r>
          </w:p>
        </w:tc>
        <w:tc>
          <w:tcPr>
            <w:tcW w:w="986" w:type="pct"/>
            <w:tcMar>
              <w:top w:w="0" w:type="dxa"/>
              <w:left w:w="108" w:type="dxa"/>
              <w:bottom w:w="0" w:type="dxa"/>
              <w:right w:w="108" w:type="dxa"/>
            </w:tcMar>
          </w:tcPr>
          <w:p w14:paraId="14914A5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24DE21D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78C4B8A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«Пәннен бас тарту»</w:t>
            </w:r>
          </w:p>
          <w:p w14:paraId="2DEBC092"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9E1AE7" w14:paraId="22C45E62" w14:textId="77777777" w:rsidTr="00F5396F">
        <w:trPr>
          <w:trHeight w:val="508"/>
        </w:trPr>
        <w:tc>
          <w:tcPr>
            <w:tcW w:w="1043" w:type="pct"/>
            <w:tcMar>
              <w:top w:w="0" w:type="dxa"/>
              <w:left w:w="108" w:type="dxa"/>
              <w:bottom w:w="0" w:type="dxa"/>
              <w:right w:w="108" w:type="dxa"/>
            </w:tcMar>
          </w:tcPr>
          <w:p w14:paraId="77C66C7A" w14:textId="77777777" w:rsidR="0047733B" w:rsidRPr="009E1AE7" w:rsidRDefault="0047733B" w:rsidP="00F5396F">
            <w:pPr>
              <w:spacing w:after="0" w:line="240" w:lineRule="auto"/>
              <w:jc w:val="center"/>
              <w:rPr>
                <w:rFonts w:ascii="Times New Roman" w:eastAsia="Times New Roman" w:hAnsi="Times New Roman" w:cs="Times New Roman"/>
                <w:spacing w:val="-6"/>
                <w:sz w:val="20"/>
                <w:szCs w:val="20"/>
                <w:lang w:val="kk-KZ" w:eastAsia="ru-RU"/>
              </w:rPr>
            </w:pPr>
            <w:r w:rsidRPr="009E1AE7">
              <w:rPr>
                <w:rFonts w:ascii="Times New Roman" w:eastAsia="Times New Roman" w:hAnsi="Times New Roman" w:cs="Times New Roman"/>
                <w:spacing w:val="-6"/>
                <w:sz w:val="20"/>
                <w:szCs w:val="20"/>
                <w:lang w:val="kk-KZ" w:eastAsia="ru-RU"/>
              </w:rPr>
              <w:t xml:space="preserve">AW </w:t>
            </w:r>
          </w:p>
          <w:p w14:paraId="123C8AF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pacing w:val="-6"/>
                <w:sz w:val="20"/>
                <w:szCs w:val="20"/>
                <w:lang w:val="kk-KZ" w:eastAsia="ru-RU"/>
              </w:rPr>
              <w:t>(Academic Withdrawal)</w:t>
            </w:r>
          </w:p>
        </w:tc>
        <w:tc>
          <w:tcPr>
            <w:tcW w:w="986" w:type="pct"/>
            <w:tcMar>
              <w:top w:w="0" w:type="dxa"/>
              <w:left w:w="108" w:type="dxa"/>
              <w:bottom w:w="0" w:type="dxa"/>
              <w:right w:w="108" w:type="dxa"/>
            </w:tcMar>
          </w:tcPr>
          <w:p w14:paraId="37AC0F4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5ED3FA8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2110" w:type="pct"/>
            <w:tcMar>
              <w:top w:w="0" w:type="dxa"/>
              <w:left w:w="108" w:type="dxa"/>
              <w:bottom w:w="0" w:type="dxa"/>
              <w:right w:w="108" w:type="dxa"/>
            </w:tcMar>
          </w:tcPr>
          <w:p w14:paraId="053FDD8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Пәннен академиялық себеп бойынша алып тастау</w:t>
            </w:r>
          </w:p>
          <w:p w14:paraId="7E231407"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2573ED" w14:paraId="1AFBBE70" w14:textId="77777777" w:rsidTr="00F5396F">
        <w:trPr>
          <w:trHeight w:val="350"/>
        </w:trPr>
        <w:tc>
          <w:tcPr>
            <w:tcW w:w="1043" w:type="pct"/>
            <w:tcMar>
              <w:top w:w="0" w:type="dxa"/>
              <w:left w:w="108" w:type="dxa"/>
              <w:bottom w:w="0" w:type="dxa"/>
              <w:right w:w="108" w:type="dxa"/>
            </w:tcMar>
          </w:tcPr>
          <w:p w14:paraId="6265A99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AU </w:t>
            </w:r>
          </w:p>
          <w:p w14:paraId="71281DC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(Audit)</w:t>
            </w:r>
          </w:p>
        </w:tc>
        <w:tc>
          <w:tcPr>
            <w:tcW w:w="986" w:type="pct"/>
            <w:tcMar>
              <w:top w:w="0" w:type="dxa"/>
              <w:left w:w="108" w:type="dxa"/>
              <w:bottom w:w="0" w:type="dxa"/>
              <w:right w:w="108" w:type="dxa"/>
            </w:tcMar>
          </w:tcPr>
          <w:p w14:paraId="2B0C762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181C811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1890420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Пән тыңдалды»</w:t>
            </w:r>
          </w:p>
          <w:p w14:paraId="714263CE"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9E1AE7" w14:paraId="0A5C0B74" w14:textId="77777777" w:rsidTr="00F5396F">
        <w:trPr>
          <w:trHeight w:val="350"/>
        </w:trPr>
        <w:tc>
          <w:tcPr>
            <w:tcW w:w="1043" w:type="pct"/>
            <w:tcMar>
              <w:top w:w="0" w:type="dxa"/>
              <w:left w:w="108" w:type="dxa"/>
              <w:bottom w:w="0" w:type="dxa"/>
              <w:right w:w="108" w:type="dxa"/>
            </w:tcMar>
          </w:tcPr>
          <w:p w14:paraId="46C5980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Атт-ған </w:t>
            </w:r>
          </w:p>
        </w:tc>
        <w:tc>
          <w:tcPr>
            <w:tcW w:w="986" w:type="pct"/>
            <w:tcMar>
              <w:top w:w="0" w:type="dxa"/>
              <w:left w:w="108" w:type="dxa"/>
              <w:bottom w:w="0" w:type="dxa"/>
              <w:right w:w="108" w:type="dxa"/>
            </w:tcMar>
          </w:tcPr>
          <w:p w14:paraId="2566B12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6FA789E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30-60</w:t>
            </w:r>
          </w:p>
          <w:p w14:paraId="096311A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50-100</w:t>
            </w:r>
          </w:p>
        </w:tc>
        <w:tc>
          <w:tcPr>
            <w:tcW w:w="2110" w:type="pct"/>
            <w:tcMar>
              <w:top w:w="0" w:type="dxa"/>
              <w:left w:w="108" w:type="dxa"/>
              <w:bottom w:w="0" w:type="dxa"/>
              <w:right w:w="108" w:type="dxa"/>
            </w:tcMar>
          </w:tcPr>
          <w:p w14:paraId="38A820B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Аттестатталған</w:t>
            </w:r>
          </w:p>
          <w:p w14:paraId="24FC9E92" w14:textId="77777777" w:rsidR="0047733B" w:rsidRPr="009E1AE7" w:rsidRDefault="0047733B" w:rsidP="00F5396F">
            <w:pPr>
              <w:spacing w:after="0" w:line="240" w:lineRule="auto"/>
              <w:rPr>
                <w:rFonts w:ascii="Times New Roman" w:eastAsia="Times New Roman" w:hAnsi="Times New Roman" w:cs="Times New Roman"/>
                <w:sz w:val="20"/>
                <w:szCs w:val="20"/>
                <w:lang w:val="kk-KZ" w:eastAsia="ru-RU"/>
              </w:rPr>
            </w:pPr>
          </w:p>
        </w:tc>
      </w:tr>
      <w:tr w:rsidR="0047733B" w:rsidRPr="009E1AE7" w14:paraId="2DE788BF" w14:textId="77777777" w:rsidTr="00F5396F">
        <w:trPr>
          <w:trHeight w:val="350"/>
        </w:trPr>
        <w:tc>
          <w:tcPr>
            <w:tcW w:w="1043" w:type="pct"/>
            <w:tcMar>
              <w:top w:w="0" w:type="dxa"/>
              <w:left w:w="108" w:type="dxa"/>
              <w:bottom w:w="0" w:type="dxa"/>
              <w:right w:w="108" w:type="dxa"/>
            </w:tcMar>
          </w:tcPr>
          <w:p w14:paraId="08300E6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Атт-маған</w:t>
            </w:r>
          </w:p>
        </w:tc>
        <w:tc>
          <w:tcPr>
            <w:tcW w:w="986" w:type="pct"/>
            <w:tcMar>
              <w:top w:w="0" w:type="dxa"/>
              <w:left w:w="108" w:type="dxa"/>
              <w:bottom w:w="0" w:type="dxa"/>
              <w:right w:w="108" w:type="dxa"/>
            </w:tcMar>
          </w:tcPr>
          <w:p w14:paraId="36A52DC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79DB0E0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0-29</w:t>
            </w:r>
          </w:p>
          <w:p w14:paraId="63B511D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0-49</w:t>
            </w:r>
          </w:p>
        </w:tc>
        <w:tc>
          <w:tcPr>
            <w:tcW w:w="2110" w:type="pct"/>
            <w:tcMar>
              <w:top w:w="0" w:type="dxa"/>
              <w:left w:w="108" w:type="dxa"/>
              <w:bottom w:w="0" w:type="dxa"/>
              <w:right w:w="108" w:type="dxa"/>
            </w:tcMar>
          </w:tcPr>
          <w:p w14:paraId="347AE22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Аттестатталмаған</w:t>
            </w:r>
          </w:p>
          <w:p w14:paraId="694241E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37C137C7" w14:textId="77777777" w:rsidTr="00F5396F">
        <w:trPr>
          <w:trHeight w:val="350"/>
        </w:trPr>
        <w:tc>
          <w:tcPr>
            <w:tcW w:w="1043" w:type="pct"/>
            <w:tcMar>
              <w:top w:w="0" w:type="dxa"/>
              <w:left w:w="108" w:type="dxa"/>
              <w:bottom w:w="0" w:type="dxa"/>
              <w:right w:w="108" w:type="dxa"/>
            </w:tcMar>
          </w:tcPr>
          <w:p w14:paraId="2675DFF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R (Retake)</w:t>
            </w:r>
          </w:p>
        </w:tc>
        <w:tc>
          <w:tcPr>
            <w:tcW w:w="986" w:type="pct"/>
            <w:tcMar>
              <w:top w:w="0" w:type="dxa"/>
              <w:left w:w="108" w:type="dxa"/>
              <w:bottom w:w="0" w:type="dxa"/>
              <w:right w:w="108" w:type="dxa"/>
            </w:tcMar>
          </w:tcPr>
          <w:p w14:paraId="131D61F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69432D4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512C9E49" w14:textId="77777777" w:rsidR="0047733B" w:rsidRPr="009E1AE7" w:rsidRDefault="0047733B" w:rsidP="00F5396F">
            <w:pPr>
              <w:spacing w:after="0" w:line="240" w:lineRule="auto"/>
              <w:jc w:val="center"/>
              <w:rPr>
                <w:rFonts w:ascii="Times New Roman" w:eastAsia="Calibri" w:hAnsi="Times New Roman" w:cs="Times New Roman"/>
                <w:sz w:val="20"/>
                <w:szCs w:val="20"/>
                <w:lang w:val="kk-KZ" w:eastAsia="ru-RU"/>
              </w:rPr>
            </w:pPr>
            <w:r w:rsidRPr="009E1AE7">
              <w:rPr>
                <w:rFonts w:ascii="Times New Roman" w:eastAsia="Calibri" w:hAnsi="Times New Roman" w:cs="Times New Roman"/>
                <w:sz w:val="20"/>
                <w:szCs w:val="20"/>
                <w:lang w:val="kk-KZ" w:eastAsia="ru-RU"/>
              </w:rPr>
              <w:t>Пәнді қайта оқу</w:t>
            </w:r>
          </w:p>
        </w:tc>
      </w:tr>
    </w:tbl>
    <w:p w14:paraId="0A859E4B" w14:textId="77777777" w:rsidR="0047733B" w:rsidRPr="009E1AE7" w:rsidRDefault="0047733B" w:rsidP="0047733B">
      <w:pPr>
        <w:ind w:firstLine="567"/>
        <w:rPr>
          <w:rFonts w:ascii="Times New Roman" w:hAnsi="Times New Roman" w:cs="Times New Roman"/>
          <w:b/>
          <w:sz w:val="28"/>
          <w:szCs w:val="28"/>
        </w:rPr>
      </w:pPr>
    </w:p>
    <w:p w14:paraId="49351756" w14:textId="77777777" w:rsidR="007F1EDF" w:rsidRPr="00E84C15" w:rsidRDefault="007F1EDF" w:rsidP="0047733B">
      <w:pPr>
        <w:pStyle w:val="2"/>
        <w:tabs>
          <w:tab w:val="center" w:pos="4677"/>
          <w:tab w:val="right" w:pos="9355"/>
        </w:tabs>
        <w:spacing w:line="240" w:lineRule="auto"/>
        <w:ind w:firstLine="567"/>
        <w:rPr>
          <w:rFonts w:ascii="Times New Roman" w:hAnsi="Times New Roman" w:cs="Times New Roman"/>
          <w:b w:val="0"/>
          <w:sz w:val="28"/>
          <w:szCs w:val="28"/>
        </w:rPr>
      </w:pPr>
    </w:p>
    <w:sectPr w:rsidR="007F1EDF" w:rsidRPr="00E84C15" w:rsidSect="00D007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82A55" w14:textId="77777777" w:rsidR="009E4C93" w:rsidRDefault="009E4C93" w:rsidP="00E84C15">
      <w:pPr>
        <w:spacing w:after="0" w:line="240" w:lineRule="auto"/>
      </w:pPr>
      <w:r>
        <w:separator/>
      </w:r>
    </w:p>
  </w:endnote>
  <w:endnote w:type="continuationSeparator" w:id="0">
    <w:p w14:paraId="530F4A5A" w14:textId="77777777" w:rsidR="009E4C93" w:rsidRDefault="009E4C93" w:rsidP="00E8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AAC7D" w14:textId="77777777" w:rsidR="009E4C93" w:rsidRDefault="009E4C93" w:rsidP="00E84C15">
      <w:pPr>
        <w:spacing w:after="0" w:line="240" w:lineRule="auto"/>
      </w:pPr>
      <w:r>
        <w:separator/>
      </w:r>
    </w:p>
  </w:footnote>
  <w:footnote w:type="continuationSeparator" w:id="0">
    <w:p w14:paraId="6F0FDD89" w14:textId="77777777" w:rsidR="009E4C93" w:rsidRDefault="009E4C93" w:rsidP="00E84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4CF4"/>
    <w:multiLevelType w:val="hybridMultilevel"/>
    <w:tmpl w:val="EFB491E0"/>
    <w:lvl w:ilvl="0" w:tplc="0E32F948">
      <w:start w:val="1"/>
      <w:numFmt w:val="decimal"/>
      <w:lvlText w:val="%1."/>
      <w:legacy w:legacy="1" w:legacySpace="0" w:legacyIndent="245"/>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3" w15:restartNumberingAfterBreak="0">
    <w:nsid w:val="0EC72B7E"/>
    <w:multiLevelType w:val="hybridMultilevel"/>
    <w:tmpl w:val="76423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CC2357"/>
    <w:multiLevelType w:val="hybridMultilevel"/>
    <w:tmpl w:val="E1D2B2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5" w15:restartNumberingAfterBreak="0">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15:restartNumberingAfterBreak="0">
    <w:nsid w:val="30585CD3"/>
    <w:multiLevelType w:val="hybridMultilevel"/>
    <w:tmpl w:val="C9BE3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19" w15:restartNumberingAfterBreak="0">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15:restartNumberingAfterBreak="0">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15:restartNumberingAfterBreak="0">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E375E67"/>
    <w:multiLevelType w:val="hybridMultilevel"/>
    <w:tmpl w:val="D1207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39" w15:restartNumberingAfterBreak="0">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40" w15:restartNumberingAfterBreak="0">
    <w:nsid w:val="7A363BAD"/>
    <w:multiLevelType w:val="hybridMultilevel"/>
    <w:tmpl w:val="5C220A38"/>
    <w:lvl w:ilvl="0" w:tplc="F9025FA2">
      <w:start w:val="1"/>
      <w:numFmt w:val="decimal"/>
      <w:lvlText w:val="%1."/>
      <w:legacy w:legacy="1" w:legacySpace="0" w:legacyIndent="360"/>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4"/>
  </w:num>
  <w:num w:numId="3">
    <w:abstractNumId w:val="25"/>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lvlOverride w:ilvl="3"/>
    <w:lvlOverride w:ilvl="4"/>
    <w:lvlOverride w:ilvl="5"/>
    <w:lvlOverride w:ilvl="6"/>
    <w:lvlOverride w:ilvl="7"/>
    <w:lvlOverride w:ilv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 w:numId="19">
    <w:abstractNumId w:val="14"/>
    <w:lvlOverride w:ilvl="0">
      <w:startOverride w:val="1"/>
    </w:lvlOverride>
  </w:num>
  <w:num w:numId="20">
    <w:abstractNumId w:val="38"/>
    <w:lvlOverride w:ilvl="0">
      <w:startOverride w:val="1"/>
    </w:lvlOverride>
  </w:num>
  <w:num w:numId="21">
    <w:abstractNumId w:val="31"/>
  </w:num>
  <w:num w:numId="22">
    <w:abstractNumId w:val="5"/>
  </w:num>
  <w:num w:numId="23">
    <w:abstractNumId w:val="24"/>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3"/>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7"/>
  </w:num>
  <w:num w:numId="38">
    <w:abstractNumId w:val="16"/>
  </w:num>
  <w:num w:numId="39">
    <w:abstractNumId w:val="40"/>
  </w:num>
  <w:num w:numId="40">
    <w:abstractNumId w:val="3"/>
  </w:num>
  <w:num w:numId="41">
    <w:abstractNumId w:val="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A"/>
    <w:rsid w:val="00004227"/>
    <w:rsid w:val="000A2011"/>
    <w:rsid w:val="000B39EF"/>
    <w:rsid w:val="000C67CE"/>
    <w:rsid w:val="0012358B"/>
    <w:rsid w:val="001316A8"/>
    <w:rsid w:val="0016329D"/>
    <w:rsid w:val="00163798"/>
    <w:rsid w:val="001B5296"/>
    <w:rsid w:val="001D36FC"/>
    <w:rsid w:val="001E620A"/>
    <w:rsid w:val="001F5595"/>
    <w:rsid w:val="0020492B"/>
    <w:rsid w:val="00224708"/>
    <w:rsid w:val="002573ED"/>
    <w:rsid w:val="002A372D"/>
    <w:rsid w:val="002E16CD"/>
    <w:rsid w:val="00345885"/>
    <w:rsid w:val="00367B93"/>
    <w:rsid w:val="0037346A"/>
    <w:rsid w:val="003A55F6"/>
    <w:rsid w:val="003D2651"/>
    <w:rsid w:val="003E6FA2"/>
    <w:rsid w:val="003F1764"/>
    <w:rsid w:val="003F2E47"/>
    <w:rsid w:val="004066E3"/>
    <w:rsid w:val="00414D6A"/>
    <w:rsid w:val="00415185"/>
    <w:rsid w:val="0047733B"/>
    <w:rsid w:val="00481B89"/>
    <w:rsid w:val="00483804"/>
    <w:rsid w:val="004A65A2"/>
    <w:rsid w:val="004C4919"/>
    <w:rsid w:val="004F6320"/>
    <w:rsid w:val="005115AC"/>
    <w:rsid w:val="00511CE5"/>
    <w:rsid w:val="0059035F"/>
    <w:rsid w:val="00590FE6"/>
    <w:rsid w:val="005C7882"/>
    <w:rsid w:val="005D08A8"/>
    <w:rsid w:val="006559DA"/>
    <w:rsid w:val="00672192"/>
    <w:rsid w:val="00676015"/>
    <w:rsid w:val="0073604A"/>
    <w:rsid w:val="00763535"/>
    <w:rsid w:val="007767FA"/>
    <w:rsid w:val="007F1EDF"/>
    <w:rsid w:val="00805A76"/>
    <w:rsid w:val="00810857"/>
    <w:rsid w:val="008345A4"/>
    <w:rsid w:val="008B3470"/>
    <w:rsid w:val="008F5C8F"/>
    <w:rsid w:val="00904F45"/>
    <w:rsid w:val="00916F70"/>
    <w:rsid w:val="0095114B"/>
    <w:rsid w:val="00956271"/>
    <w:rsid w:val="0098321E"/>
    <w:rsid w:val="0099509D"/>
    <w:rsid w:val="009B70FF"/>
    <w:rsid w:val="009E0DC1"/>
    <w:rsid w:val="009E4C93"/>
    <w:rsid w:val="00A37964"/>
    <w:rsid w:val="00A41C09"/>
    <w:rsid w:val="00AB6FEB"/>
    <w:rsid w:val="00AE2532"/>
    <w:rsid w:val="00B35057"/>
    <w:rsid w:val="00B3566E"/>
    <w:rsid w:val="00B56969"/>
    <w:rsid w:val="00B62DF4"/>
    <w:rsid w:val="00C927B3"/>
    <w:rsid w:val="00CC4B03"/>
    <w:rsid w:val="00D00743"/>
    <w:rsid w:val="00D1129F"/>
    <w:rsid w:val="00DC4543"/>
    <w:rsid w:val="00E84C15"/>
    <w:rsid w:val="00E8584D"/>
    <w:rsid w:val="00EB5F70"/>
    <w:rsid w:val="00ED628B"/>
    <w:rsid w:val="00EF7210"/>
    <w:rsid w:val="00F30E02"/>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5A38"/>
  <w15:docId w15:val="{9B502D69-788F-41A1-A21B-0220DE37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uiPriority w:val="34"/>
    <w:qFormat/>
    <w:rsid w:val="001F55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eastAsia="ru-RU"/>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uiPriority w:val="99"/>
    <w:semiHidden/>
    <w:unhideWhenUsed/>
    <w:rsid w:val="00414D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uiPriority w:val="99"/>
    <w:semiHidden/>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semiHidden/>
    <w:unhideWhenUsed/>
    <w:rsid w:val="003D2651"/>
    <w:pPr>
      <w:spacing w:after="120"/>
      <w:ind w:left="283"/>
    </w:pPr>
  </w:style>
  <w:style w:type="character" w:customStyle="1" w:styleId="af">
    <w:name w:val="Основной текст с отступом Знак"/>
    <w:basedOn w:val="a2"/>
    <w:link w:val="ae"/>
    <w:uiPriority w:val="99"/>
    <w:semiHidden/>
    <w:rsid w:val="003D2651"/>
  </w:style>
  <w:style w:type="paragraph" w:styleId="3">
    <w:name w:val="Body Text 3"/>
    <w:basedOn w:val="a1"/>
    <w:link w:val="30"/>
    <w:uiPriority w:val="99"/>
    <w:semiHidden/>
    <w:unhideWhenUsed/>
    <w:rsid w:val="00B3566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2"/>
    <w:link w:val="3"/>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lang w:eastAsia="ru-RU"/>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lang w:eastAsia="ru-RU"/>
    </w:rPr>
  </w:style>
  <w:style w:type="paragraph" w:styleId="23">
    <w:name w:val="Body Text 2"/>
    <w:basedOn w:val="a1"/>
    <w:link w:val="24"/>
    <w:uiPriority w:val="99"/>
    <w:semiHidden/>
    <w:unhideWhenUsed/>
    <w:rsid w:val="00810857"/>
    <w:pPr>
      <w:spacing w:after="120" w:line="480" w:lineRule="auto"/>
    </w:pPr>
  </w:style>
  <w:style w:type="character" w:customStyle="1" w:styleId="24">
    <w:name w:val="Основной текст 2 Знак"/>
    <w:basedOn w:val="a2"/>
    <w:link w:val="23"/>
    <w:uiPriority w:val="99"/>
    <w:semiHidden/>
    <w:rsid w:val="00810857"/>
  </w:style>
  <w:style w:type="character" w:customStyle="1" w:styleId="apple-converted-space">
    <w:name w:val="apple-converted-space"/>
    <w:basedOn w:val="a2"/>
    <w:rsid w:val="005115AC"/>
  </w:style>
  <w:style w:type="character" w:styleId="af1">
    <w:name w:val="Emphasis"/>
    <w:basedOn w:val="a2"/>
    <w:uiPriority w:val="20"/>
    <w:qFormat/>
    <w:rsid w:val="005115AC"/>
    <w:rPr>
      <w:i/>
      <w:iCs/>
    </w:rPr>
  </w:style>
  <w:style w:type="character" w:styleId="af2">
    <w:name w:val="Unresolved Mention"/>
    <w:basedOn w:val="a2"/>
    <w:uiPriority w:val="99"/>
    <w:semiHidden/>
    <w:unhideWhenUsed/>
    <w:rsid w:val="008F5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21571327">
      <w:bodyDiv w:val="1"/>
      <w:marLeft w:val="0"/>
      <w:marRight w:val="0"/>
      <w:marTop w:val="0"/>
      <w:marBottom w:val="0"/>
      <w:divBdr>
        <w:top w:val="none" w:sz="0" w:space="0" w:color="auto"/>
        <w:left w:val="none" w:sz="0" w:space="0" w:color="auto"/>
        <w:bottom w:val="none" w:sz="0" w:space="0" w:color="auto"/>
        <w:right w:val="none" w:sz="0" w:space="0" w:color="auto"/>
      </w:divBdr>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828596042">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0AA4-76DF-4EC4-9C5D-30ACABEF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1011</Words>
  <Characters>5764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Зололтко</dc:creator>
  <cp:lastModifiedBy>Мамытканов Дархан</cp:lastModifiedBy>
  <cp:revision>3</cp:revision>
  <cp:lastPrinted>2016-09-17T13:40:00Z</cp:lastPrinted>
  <dcterms:created xsi:type="dcterms:W3CDTF">2021-01-01T14:05:00Z</dcterms:created>
  <dcterms:modified xsi:type="dcterms:W3CDTF">2021-01-01T14:06:00Z</dcterms:modified>
</cp:coreProperties>
</file>